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rPr>
          <w:sz w:val="144"/>
          <w:szCs w:val="144"/>
          <w:shd w:val="clear"/>
          <w:rFonts w:ascii="Webdings" w:eastAsia="Webdings" w:hAnsi="Webdings"/>
        </w:rPr>
      </w:pP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2446024</wp:posOffset>
            </wp:positionH>
            <wp:positionV relativeFrom="paragraph">
              <wp:posOffset>-403864</wp:posOffset>
            </wp:positionV>
            <wp:extent cx="1029970" cy="928370"/>
            <wp:effectExtent l="19050" t="0" r="0" b="0"/>
            <wp:wrapSquare wrapText="right"/>
            <wp:docPr id="9" name="Рисунок 4" descr="logotip_rggu_circl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92900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228604</wp:posOffset>
                </wp:positionH>
                <wp:positionV relativeFrom="paragraph">
                  <wp:posOffset>88905</wp:posOffset>
                </wp:positionV>
                <wp:extent cx="2057400" cy="571500"/>
                <wp:effectExtent l="0" t="317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57213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;margin-left:18pt;mso-position-horizontal:absolute;mso-position-horizontal-relative:text;margin-top:7pt;mso-position-vertical:absolute;mso-position-vertical-relative:text;width:162.0pt;height:45.0pt;z-index:251624960" coordsize="2057400,571500" path="m,l2057400,,2057400,571500,,571500xe" stroked="f"/>
            </w:pict>
          </mc:Fallback>
        </mc:AlternateContent>
      </w:r>
      <w:r>
        <w:rPr>
          <w:sz w:val="144"/>
          <w:szCs w:val="144"/>
          <w:shd w:val="clear"/>
        </w:rPr>
        <w:t xml:space="preserve"> </w:t>
      </w:r>
      <w:r>
        <w:rPr>
          <w:sz w:val="144"/>
          <w:szCs w:val="144"/>
          <w:shd w:val="clear"/>
          <w:rFonts w:ascii="Webdings" w:eastAsia="Webdings" w:hAnsi="Webdings"/>
        </w:rPr>
        <w:t></w:t>
      </w:r>
      <w:r>
        <w:rPr>
          <w:sz w:val="144"/>
          <w:szCs w:val="144"/>
          <w:shd w:val="clear"/>
          <w:rFonts w:ascii="Webdings" w:eastAsia="Webdings" w:hAnsi="Webdings"/>
        </w:rPr>
        <w:t></w:t>
      </w:r>
    </w:p>
    <w:p>
      <w:pPr>
        <w:pStyle w:val="PO152"/>
        <w:jc w:val="center"/>
        <w:spacing w:lineRule="auto" w:line="360"/>
        <w:ind w:firstLine="0"/>
        <w:rPr>
          <w:b w:val="1"/>
          <w:shd w:val="clear"/>
        </w:rPr>
      </w:pPr>
    </w:p>
    <w:p>
      <w:pPr>
        <w:pStyle w:val="PO152"/>
        <w:jc w:val="center"/>
        <w:spacing w:lineRule="auto" w:line="360"/>
        <w:ind w:firstLine="0"/>
        <w:rPr>
          <w:b w:val="1"/>
          <w:shd w:val="clear"/>
        </w:rPr>
      </w:pPr>
      <w:r>
        <w:rPr>
          <w:b w:val="1"/>
          <w:shd w:val="clear"/>
        </w:rPr>
        <w:t xml:space="preserve">МИНОБРНАУКИ РОССИИ</w:t>
      </w:r>
    </w:p>
    <w:p>
      <w:pPr>
        <w:pStyle w:val="PO152"/>
        <w:jc w:val="center"/>
        <w:spacing w:lineRule="auto" w:line="360"/>
        <w:ind w:firstLine="0"/>
        <w:rPr>
          <w:b w:val="1"/>
          <w:shd w:val="clear"/>
        </w:rPr>
      </w:pPr>
      <w:r>
        <w:rPr>
          <w:b w:val="1"/>
          <w:shd w:val="clear"/>
        </w:rPr>
        <w:t xml:space="preserve">Федеральное государственное бюджетное образовательное учреждение</w:t>
      </w:r>
    </w:p>
    <w:p>
      <w:pPr>
        <w:pStyle w:val="PO152"/>
        <w:jc w:val="center"/>
        <w:ind w:firstLine="0"/>
        <w:rPr>
          <w:b w:val="1"/>
          <w:shd w:val="clear"/>
        </w:rPr>
      </w:pPr>
      <w:r>
        <w:rPr>
          <w:b w:val="1"/>
          <w:shd w:val="clear"/>
        </w:rPr>
        <w:t xml:space="preserve">высшего образования</w:t>
      </w:r>
    </w:p>
    <w:p>
      <w:pPr>
        <w:pStyle w:val="PO152"/>
        <w:jc w:val="center"/>
        <w:ind w:firstLine="0"/>
        <w:rPr>
          <w:b w:val="1"/>
          <w:sz w:val="30"/>
          <w:szCs w:val="30"/>
          <w:shd w:val="clear"/>
        </w:rPr>
      </w:pPr>
    </w:p>
    <w:p>
      <w:pPr>
        <w:pStyle w:val="PO152"/>
        <w:jc w:val="center"/>
        <w:ind w:firstLine="0"/>
        <w:rPr>
          <w:b w:val="1"/>
          <w:sz w:val="30"/>
          <w:szCs w:val="30"/>
          <w:shd w:val="clear"/>
        </w:rPr>
      </w:pPr>
      <w:r>
        <w:rPr>
          <w:b w:val="1"/>
          <w:sz w:val="30"/>
          <w:szCs w:val="30"/>
          <w:shd w:val="clear"/>
        </w:rPr>
        <w:t xml:space="preserve">«РОССИЙСКИЙ </w:t>
      </w:r>
    </w:p>
    <w:p>
      <w:pPr>
        <w:pStyle w:val="PO152"/>
        <w:jc w:val="center"/>
        <w:ind w:firstLine="0"/>
        <w:rPr>
          <w:b w:val="1"/>
          <w:sz w:val="30"/>
          <w:szCs w:val="30"/>
          <w:shd w:val="clear"/>
        </w:rPr>
      </w:pPr>
      <w:r>
        <w:rPr>
          <w:b w:val="1"/>
          <w:sz w:val="30"/>
          <w:szCs w:val="30"/>
          <w:shd w:val="clear"/>
        </w:rPr>
        <w:t xml:space="preserve">ГОСУДАРСТВЕННЫЙ ГУМАНИТАРНЫЙ УНИВЕРСИТЕТ»</w:t>
      </w:r>
    </w:p>
    <w:p>
      <w:pPr>
        <w:pStyle w:val="PO7"/>
        <w:jc w:val="center"/>
        <w:ind w:right="142" w:firstLine="0"/>
        <w:tabs>
          <w:tab w:val="center" w:pos="4320"/>
        </w:tabs>
        <w:rPr>
          <w:sz w:val="30"/>
          <w:szCs w:val="30"/>
          <w:shd w:val="clear"/>
        </w:rPr>
      </w:pPr>
      <w:r>
        <w:rPr>
          <w:sz w:val="30"/>
          <w:szCs w:val="30"/>
          <w:shd w:val="clear"/>
        </w:rPr>
        <w:t>(РГГУ)</w:t>
      </w:r>
    </w:p>
    <w:p>
      <w:pPr>
        <w:jc w:val="center"/>
        <w:shd w:val="clear" w:color="000000" w:fill="FFFFFF"/>
        <w:spacing w:lineRule="atLeast" w:line="312"/>
        <w:ind w:left="1603" w:right="1613" w:firstLine="0"/>
        <w:rPr>
          <w:b w:val="1"/>
          <w:color w:val="000000"/>
          <w:sz w:val="28"/>
          <w:szCs w:val="28"/>
          <w:shd w:val="clear"/>
          <w:rFonts w:ascii="Arial" w:eastAsia="Arial" w:hAnsi="Arial"/>
        </w:rPr>
      </w:pPr>
    </w:p>
    <w:p>
      <w:pPr>
        <w:jc w:val="center"/>
        <w:shd w:val="clear" w:color="000000" w:fill="FFFFFF"/>
        <w:spacing w:lineRule="atLeast" w:line="312"/>
        <w:ind w:left="1603" w:right="1613" w:firstLine="0"/>
        <w:rPr>
          <w:b w:val="1"/>
          <w:sz w:val="36"/>
          <w:szCs w:val="36"/>
          <w:shd w:val="clear"/>
        </w:rPr>
      </w:pPr>
      <w:r>
        <w:rPr>
          <w:b w:val="1"/>
          <w:sz w:val="36"/>
          <w:szCs w:val="36"/>
          <w:shd w:val="clear"/>
        </w:rPr>
        <w:t xml:space="preserve">Социологический факультет РГГУ</w:t>
      </w:r>
    </w:p>
    <w:p>
      <w:pPr>
        <w:jc w:val="center"/>
        <w:shd w:val="clear" w:color="000000" w:fill="FFFFFF"/>
        <w:spacing w:lineRule="atLeast" w:line="312"/>
        <w:ind w:left="1603" w:right="1613" w:firstLine="0"/>
        <w:rPr>
          <w:b w:val="1"/>
          <w:sz w:val="36"/>
          <w:szCs w:val="36"/>
          <w:shd w:val="clear"/>
        </w:rPr>
      </w:pPr>
    </w:p>
    <w:p>
      <w:pPr>
        <w:jc w:val="center"/>
        <w:shd w:val="clear" w:color="000000" w:fill="FFFFFF"/>
        <w:spacing w:lineRule="atLeast" w:line="312"/>
        <w:ind w:left="1603" w:right="1613" w:firstLine="0"/>
        <w:rPr>
          <w:b w:val="1"/>
          <w:sz w:val="36"/>
          <w:szCs w:val="36"/>
          <w:shd w:val="clear"/>
        </w:rPr>
      </w:pPr>
      <w:r>
        <w:rPr>
          <w:b w:val="1"/>
          <w:sz w:val="36"/>
          <w:szCs w:val="36"/>
          <w:shd w:val="clear"/>
        </w:rPr>
        <w:t xml:space="preserve">Центр социологических исследований </w:t>
      </w:r>
      <w:r>
        <w:rPr>
          <w:b w:val="1"/>
          <w:sz w:val="36"/>
          <w:szCs w:val="36"/>
          <w:shd w:val="clear"/>
        </w:rPr>
        <w:t>РГГУ</w:t>
      </w:r>
    </w:p>
    <w:p>
      <w:pPr>
        <w:jc w:val="center"/>
        <w:shd w:val="clear" w:color="000000" w:fill="FFFFFF"/>
        <w:spacing w:lineRule="atLeast" w:line="312"/>
        <w:ind w:left="1603" w:right="1613" w:firstLine="0"/>
        <w:rPr>
          <w:b w:val="1"/>
          <w:sz w:val="36"/>
          <w:szCs w:val="36"/>
          <w:shd w:val="clear"/>
        </w:rPr>
      </w:pPr>
      <w:r>
        <w:rPr>
          <w:b w:val="1"/>
          <w:sz w:val="36"/>
          <w:szCs w:val="36"/>
          <w:shd w:val="clear"/>
        </w:rPr>
        <w:t xml:space="preserve">При участии Научного совета </w:t>
      </w:r>
      <w:r>
        <w:rPr>
          <w:b w:val="1"/>
          <w:sz w:val="36"/>
          <w:szCs w:val="36"/>
          <w:shd w:val="clear"/>
        </w:rPr>
        <w:t xml:space="preserve">Отделения общественных наук РАН </w:t>
      </w:r>
      <w:r>
        <w:rPr>
          <w:b w:val="1"/>
          <w:sz w:val="36"/>
          <w:szCs w:val="36"/>
          <w:shd w:val="clear"/>
        </w:rPr>
        <w:t xml:space="preserve">«Новые идеи с социологической теории </w:t>
      </w:r>
      <w:r>
        <w:rPr>
          <w:b w:val="1"/>
          <w:sz w:val="36"/>
          <w:szCs w:val="36"/>
          <w:shd w:val="clear"/>
        </w:rPr>
        <w:t xml:space="preserve">и социальной практике»та </w:t>
      </w:r>
    </w:p>
    <w:p>
      <w:pPr>
        <w:jc w:val="center"/>
        <w:shd w:val="clear" w:color="000000" w:fill="FFFFFF"/>
        <w:spacing w:lineRule="atLeast" w:line="312"/>
        <w:ind w:left="1603" w:right="1613" w:firstLine="0"/>
        <w:rPr>
          <w:spacing w:val="-2"/>
          <w:b w:val="1"/>
          <w:color w:val="000000"/>
          <w:sz w:val="28"/>
          <w:szCs w:val="28"/>
          <w:shd w:val="clear"/>
          <w:rFonts w:ascii="Arial" w:eastAsia="Arial" w:hAnsi="Arial"/>
        </w:rPr>
      </w:pPr>
    </w:p>
    <w:p>
      <w:pPr>
        <w:pStyle w:val="PO152"/>
        <w:jc w:val="center"/>
        <w:ind w:firstLine="0"/>
        <w:rPr>
          <w:b w:val="1"/>
          <w:sz w:val="36"/>
          <w:szCs w:val="36"/>
          <w:shd w:val="clear"/>
        </w:rPr>
      </w:pPr>
      <w:r>
        <w:rPr>
          <w:sz w:val="36"/>
          <w:szCs w:val="36"/>
          <w:shd w:val="clear"/>
        </w:rPr>
        <w:t xml:space="preserve">Приглашаем Вас принять участие в</w:t>
      </w:r>
    </w:p>
    <w:p>
      <w:pPr>
        <w:jc w:val="center"/>
        <w:shd w:val="clear" w:color="000000" w:fill="FFFFFF"/>
        <w:ind w:left="734" w:firstLine="0"/>
        <w:rPr>
          <w:sz w:val="36"/>
          <w:szCs w:val="36"/>
          <w:shd w:val="clear"/>
        </w:rPr>
      </w:pPr>
      <w:r>
        <w:rPr>
          <w:sz w:val="36"/>
          <w:szCs w:val="36"/>
          <w:shd w:val="clear"/>
        </w:rPr>
        <w:t>XX</w:t>
      </w:r>
      <w:r>
        <w:rPr>
          <w:sz w:val="36"/>
          <w:szCs w:val="36"/>
          <w:shd w:val="clear"/>
          <w:lang w:val="en-US"/>
        </w:rPr>
        <w:t>V</w:t>
      </w:r>
      <w:r>
        <w:rPr>
          <w:sz w:val="36"/>
          <w:szCs w:val="36"/>
          <w:shd w:val="clear"/>
        </w:rPr>
        <w:t xml:space="preserve"> международной теоретико-методологической </w:t>
      </w:r>
      <w:r>
        <w:rPr>
          <w:sz w:val="36"/>
          <w:szCs w:val="36"/>
          <w:shd w:val="clear"/>
        </w:rPr>
        <w:t xml:space="preserve">конференции </w:t>
      </w:r>
      <w:r>
        <w:rPr>
          <w:color w:val="FF0000"/>
          <w:sz w:val="36"/>
          <w:szCs w:val="36"/>
          <w:shd w:val="clear"/>
        </w:rPr>
        <w:t xml:space="preserve">9 апреля </w:t>
      </w:r>
      <w:r>
        <w:rPr>
          <w:sz w:val="36"/>
          <w:szCs w:val="36"/>
          <w:shd w:val="clear"/>
        </w:rPr>
        <w:t>202</w:t>
      </w:r>
      <w:r>
        <w:rPr>
          <w:sz w:val="36"/>
          <w:szCs w:val="36"/>
          <w:shd w:val="clear"/>
          <w:rFonts w:ascii="Times New Roman" w:eastAsia="맑은 고딕" w:hAnsi="맑은 고딕" w:cs="맑은 고딕"/>
          <w:lang w:bidi="ar-SA" w:eastAsia="ru-RU" w:val="ru-RU"/>
        </w:rPr>
        <w:t>4</w:t>
      </w:r>
      <w:r>
        <w:rPr>
          <w:sz w:val="36"/>
          <w:szCs w:val="36"/>
          <w:shd w:val="clear"/>
        </w:rPr>
        <w:t xml:space="preserve"> г.</w:t>
      </w:r>
    </w:p>
    <w:p>
      <w:pPr>
        <w:jc w:val="center"/>
        <w:shd w:val="clear" w:color="000000" w:fill="FFFFFF"/>
        <w:rPr>
          <w:sz w:val="36"/>
          <w:szCs w:val="36"/>
          <w:shd w:val="clear"/>
        </w:rPr>
      </w:pPr>
    </w:p>
    <w:p>
      <w:pPr>
        <w:jc w:val="center"/>
        <w:shd w:val="clear" w:color="000000" w:fill="FFFFFF"/>
        <w:spacing w:lineRule="atLeast" w:line="22"/>
        <w:rPr>
          <w:b w:val="1"/>
          <w:sz w:val="32"/>
          <w:szCs w:val="32"/>
          <w:shd w:val="clear"/>
        </w:rPr>
      </w:pPr>
      <w:r>
        <w:rPr>
          <w:b w:val="1"/>
          <w:sz w:val="32"/>
          <w:szCs w:val="32"/>
          <w:shd w:val="clear"/>
        </w:rPr>
        <w:t xml:space="preserve">«Общественный договор (ОД): формы участия интеллигенции в его </w:t>
      </w:r>
      <w:r>
        <w:rPr>
          <w:b w:val="1"/>
          <w:sz w:val="32"/>
          <w:szCs w:val="32"/>
          <w:shd w:val="clear"/>
        </w:rPr>
        <w:t xml:space="preserve">реализации в России»</w:t>
      </w:r>
    </w:p>
    <w:p>
      <w:pPr>
        <w:jc w:val="center"/>
        <w:shd w:val="clear" w:color="000000" w:fill="FFFFFF"/>
        <w:spacing w:lineRule="atLeast" w:line="22"/>
        <w:rPr>
          <w:spacing w:val="-6"/>
          <w:color w:val="000000"/>
          <w:sz w:val="32"/>
          <w:szCs w:val="32"/>
          <w:shd w:val="clear"/>
          <w:rFonts w:ascii="Courier New" w:eastAsia="Courier New" w:hAnsi="Courier New"/>
        </w:rPr>
      </w:pPr>
    </w:p>
    <w:p>
      <w:pPr>
        <w:shd w:val="clear" w:color="000000" w:fill="FFFFFF"/>
        <w:spacing w:lineRule="auto" w:line="311"/>
        <w:rPr>
          <w:spacing w:val="-4"/>
          <w:color w:val="000000"/>
          <w:shd w:val="clear"/>
        </w:rPr>
      </w:pPr>
      <w:r>
        <w:rPr>
          <w:spacing w:val="-4"/>
          <w:color w:val="000000"/>
          <w:shd w:val="clear"/>
        </w:rPr>
        <w:t xml:space="preserve">Предполагается работа по следующим направлениям:</w:t>
      </w:r>
    </w:p>
    <w:p>
      <w:pPr>
        <w:jc w:val="both"/>
        <w:shd w:val="clear" w:color="000000" w:fill="FFFFFF"/>
        <w:spacing w:lineRule="auto" w:line="360"/>
        <w:ind w:firstLine="284"/>
        <w:rPr>
          <w:i w:val="1"/>
          <w:shd w:val="clear"/>
        </w:rPr>
      </w:pPr>
      <w:r>
        <w:rPr>
          <w:i w:val="1"/>
          <w:shd w:val="clear"/>
        </w:rPr>
        <w:t xml:space="preserve">- Специфика участия интеллигенции в ОД на различных этапах развития советского (российского) </w:t>
      </w:r>
      <w:r>
        <w:rPr>
          <w:i w:val="1"/>
          <w:shd w:val="clear"/>
        </w:rPr>
        <w:t>общества.</w:t>
      </w:r>
    </w:p>
    <w:p>
      <w:pPr>
        <w:jc w:val="both"/>
        <w:shd w:val="clear" w:color="000000" w:fill="FFFFFF"/>
        <w:spacing w:lineRule="auto" w:line="360"/>
        <w:ind w:firstLine="284"/>
        <w:rPr>
          <w:i w:val="1"/>
          <w:shd w:val="clear"/>
        </w:rPr>
      </w:pPr>
      <w:r>
        <w:rPr>
          <w:i w:val="1"/>
          <w:shd w:val="clear"/>
        </w:rPr>
        <w:t xml:space="preserve">- Формы участия в ОД основных как сложившихся социальных общностей (учительство, инженерно-</w:t>
      </w:r>
      <w:r>
        <w:rPr>
          <w:i w:val="1"/>
          <w:shd w:val="clear"/>
        </w:rPr>
        <w:t xml:space="preserve">техническая, научная, медицинская, художественная, военная и др.), так и новых групп (IT-специалисты, </w:t>
      </w:r>
      <w:r>
        <w:rPr>
          <w:i w:val="1"/>
          <w:shd w:val="clear"/>
        </w:rPr>
        <w:t xml:space="preserve">нано- биотехнологии и др.).</w:t>
      </w:r>
    </w:p>
    <w:p>
      <w:pPr>
        <w:jc w:val="both"/>
        <w:shd w:val="clear" w:color="000000" w:fill="FFFFFF"/>
        <w:spacing w:lineRule="auto" w:line="360"/>
        <w:ind w:firstLine="284"/>
        <w:rPr>
          <w:i w:val="1"/>
          <w:shd w:val="clear"/>
        </w:rPr>
      </w:pPr>
      <w:r>
        <w:rPr>
          <w:i w:val="1"/>
          <w:shd w:val="clear"/>
        </w:rPr>
        <w:t xml:space="preserve">- Функции интеллигенции (просветительская, экспертная, контрольная и др.) в процессе </w:t>
      </w:r>
      <w:r>
        <w:rPr>
          <w:i w:val="1"/>
          <w:shd w:val="clear"/>
        </w:rPr>
        <w:t xml:space="preserve">функционирования ОД.</w:t>
      </w:r>
    </w:p>
    <w:p>
      <w:pPr>
        <w:jc w:val="both"/>
        <w:shd w:val="clear" w:color="000000" w:fill="FFFFFF"/>
        <w:spacing w:lineRule="auto" w:line="360"/>
        <w:ind w:firstLine="284"/>
        <w:rPr>
          <w:i w:val="1"/>
          <w:shd w:val="clear"/>
        </w:rPr>
      </w:pPr>
      <w:r>
        <w:rPr>
          <w:i w:val="1"/>
          <w:shd w:val="clear"/>
        </w:rPr>
        <w:t xml:space="preserve">- Новые контуры ОД: запросы интеллигенции и населения (сравнительный анализ).</w:t>
      </w:r>
    </w:p>
    <w:p>
      <w:pPr>
        <w:jc w:val="both"/>
        <w:shd w:val="clear" w:color="000000" w:fill="FFFFFF"/>
        <w:spacing w:lineRule="auto" w:line="360"/>
        <w:ind w:firstLine="284"/>
        <w:rPr>
          <w:i w:val="1"/>
          <w:shd w:val="clear"/>
        </w:rPr>
      </w:pPr>
      <w:r>
        <w:rPr>
          <w:i w:val="1"/>
          <w:shd w:val="clear"/>
        </w:rPr>
        <w:t xml:space="preserve">- Есть ли точки напряжения в жизни интеллигенции как характеристика состояния ОД?</w:t>
      </w:r>
    </w:p>
    <w:p>
      <w:pPr>
        <w:jc w:val="both"/>
        <w:shd w:val="clear" w:color="000000" w:fill="FFFFFF"/>
        <w:spacing w:lineRule="auto" w:line="360"/>
        <w:ind w:firstLine="284"/>
        <w:rPr>
          <w:i w:val="1"/>
          <w:shd w:val="clear"/>
        </w:rPr>
      </w:pPr>
      <w:r>
        <w:rPr>
          <w:i w:val="1"/>
          <w:shd w:val="clear"/>
        </w:rPr>
        <w:t xml:space="preserve">- Проблемные вопросы участия интеллигенции в ОД в современном российском обществе. </w:t>
      </w:r>
    </w:p>
    <w:p>
      <w:pPr>
        <w:jc w:val="both"/>
        <w:shd w:val="clear" w:color="000000" w:fill="FFFFFF"/>
        <w:spacing w:lineRule="auto" w:line="360"/>
        <w:ind w:firstLine="284"/>
        <w:rPr>
          <w:i w:val="1"/>
          <w:shd w:val="clear"/>
        </w:rPr>
      </w:pPr>
      <w:r>
        <w:rPr>
          <w:i w:val="1"/>
          <w:shd w:val="clear"/>
        </w:rPr>
        <w:t xml:space="preserve">- Перспективы совершенствования ОД: мнение интеллигенции</w:t>
      </w:r>
    </w:p>
    <w:p>
      <w:pPr>
        <w:jc w:val="both"/>
        <w:shd w:val="clear" w:color="000000" w:fill="FFFFFF"/>
        <w:spacing w:lineRule="auto" w:line="360"/>
        <w:ind w:firstLine="709"/>
        <w:rPr>
          <w:spacing w:val="-6"/>
          <w:color w:val="000000"/>
          <w:shd w:val="clear"/>
        </w:rPr>
      </w:pPr>
      <w:r>
        <w:rPr>
          <w:spacing w:val="-6"/>
          <w:color w:val="000000"/>
          <w:shd w:val="clear"/>
        </w:rPr>
        <w:t xml:space="preserve">Председатель Организационного комитета Конференции – декан социологического факультета РГГУ, </w:t>
      </w:r>
      <w:r>
        <w:rPr>
          <w:spacing w:val="-6"/>
          <w:color w:val="000000"/>
          <w:shd w:val="clear"/>
        </w:rPr>
        <w:t xml:space="preserve">кандидат социологических наук, доцент </w:t>
      </w:r>
      <w:r>
        <w:rPr>
          <w:spacing w:val="-6"/>
          <w:b w:val="1"/>
          <w:color w:val="000000"/>
          <w:shd w:val="clear"/>
        </w:rPr>
        <w:t xml:space="preserve">Р. И. Анисимов</w:t>
      </w:r>
      <w:r>
        <w:rPr>
          <w:spacing w:val="-6"/>
          <w:color w:val="000000"/>
          <w:shd w:val="clear"/>
        </w:rPr>
        <w:t xml:space="preserve">. Председатель программного комитета - научный </w:t>
      </w:r>
      <w:r>
        <w:rPr>
          <w:spacing w:val="-6"/>
          <w:color w:val="000000"/>
          <w:shd w:val="clear"/>
        </w:rPr>
        <w:t xml:space="preserve">руководитель социологического факультета РГГУ, </w:t>
      </w:r>
      <w:r>
        <w:rPr>
          <w:spacing w:val="-6"/>
          <w:b w:val="1"/>
          <w:color w:val="000000"/>
          <w:shd w:val="clear"/>
        </w:rPr>
        <w:t xml:space="preserve">член-корреспондент РАН Ж.Т. Тощенко</w:t>
      </w:r>
      <w:r>
        <w:rPr>
          <w:spacing w:val="-6"/>
          <w:color w:val="000000"/>
          <w:shd w:val="clear"/>
        </w:rPr>
        <w:t xml:space="preserve">. </w:t>
      </w:r>
    </w:p>
    <w:p>
      <w:pPr>
        <w:jc w:val="both"/>
        <w:shd w:val="clear" w:color="000000" w:fill="FFFFFF"/>
        <w:spacing w:lineRule="auto" w:line="360"/>
        <w:ind w:firstLine="709"/>
        <w:rPr>
          <w:spacing w:val="-6"/>
          <w:color w:val="000000"/>
          <w:shd w:val="clear"/>
        </w:rPr>
      </w:pPr>
      <w:r>
        <w:rPr>
          <w:spacing w:val="-6"/>
          <w:color w:val="000000"/>
          <w:shd w:val="clear"/>
        </w:rPr>
        <w:t xml:space="preserve">К участию в конференции приглашаются российские и иностранные ученые, аспираты и студенты. </w:t>
      </w:r>
    </w:p>
    <w:p>
      <w:pPr>
        <w:jc w:val="both"/>
        <w:shd w:val="clear" w:color="000000" w:fill="FFFFFF"/>
        <w:spacing w:lineRule="auto" w:line="360"/>
        <w:ind w:firstLine="709"/>
        <w:rPr>
          <w:spacing w:val="-6"/>
          <w:color w:val="000000"/>
          <w:shd w:val="clear"/>
        </w:rPr>
      </w:pPr>
      <w:r>
        <w:rPr>
          <w:spacing w:val="-6"/>
          <w:color w:val="000000"/>
          <w:shd w:val="clear"/>
        </w:rPr>
        <w:t xml:space="preserve">Оргкомитет оставляет за собой право конкурсного отбора участников по заявленным статьям. В случае </w:t>
      </w:r>
      <w:r>
        <w:rPr>
          <w:spacing w:val="-6"/>
          <w:color w:val="000000"/>
          <w:shd w:val="clear"/>
        </w:rPr>
        <w:t xml:space="preserve">отклонения поданных работ от участия в конференции оргкомитет не сообщает причины вынесенного решения. </w:t>
      </w:r>
    </w:p>
    <w:p>
      <w:pPr>
        <w:jc w:val="both"/>
        <w:shd w:val="clear" w:color="000000" w:fill="FFFFFF"/>
        <w:spacing w:lineRule="auto" w:line="360"/>
        <w:ind w:firstLine="709"/>
        <w:rPr>
          <w:spacing w:val="-6"/>
          <w:color w:val="000000"/>
          <w:shd w:val="clear"/>
        </w:rPr>
      </w:pPr>
      <w:r>
        <w:rPr>
          <w:spacing w:val="-6"/>
          <w:color w:val="000000"/>
          <w:shd w:val="clear"/>
        </w:rPr>
        <w:t xml:space="preserve">При подготовке статей и выступлений просьба руководствоваться предложенными проблемами для </w:t>
      </w:r>
      <w:r>
        <w:rPr>
          <w:spacing w:val="-6"/>
          <w:color w:val="000000"/>
          <w:shd w:val="clear"/>
        </w:rPr>
        <w:t xml:space="preserve">обсуждения или их отражением в учебном процессе. Желательно строить свой анализ, суждения и выводы на </w:t>
      </w:r>
      <w:r>
        <w:rPr>
          <w:spacing w:val="-6"/>
          <w:color w:val="000000"/>
          <w:shd w:val="clear"/>
        </w:rPr>
        <w:t xml:space="preserve">данных статистической информации и социологических исследований. Редколлегия будет жестко придерживаться </w:t>
      </w:r>
      <w:r>
        <w:rPr>
          <w:spacing w:val="-6"/>
          <w:color w:val="000000"/>
          <w:shd w:val="clear"/>
        </w:rPr>
        <w:t xml:space="preserve">заявленной проблемы. Общие размышления об интеллигенции и ее деятельности являются основанием для </w:t>
      </w:r>
      <w:r>
        <w:rPr>
          <w:spacing w:val="-6"/>
          <w:color w:val="000000"/>
          <w:shd w:val="clear"/>
        </w:rPr>
        <w:t xml:space="preserve">отклонения текста от публикации. </w:t>
      </w:r>
    </w:p>
    <w:p>
      <w:pPr>
        <w:jc w:val="center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* * *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Статьи в печатном виде и электронной версии в редакторах Word </w:t>
      </w:r>
      <w:r>
        <w:rPr>
          <w:b w:val="1"/>
          <w:shd w:val="clear"/>
        </w:rPr>
        <w:t xml:space="preserve">(объемом до 10 </w:t>
      </w:r>
      <w:r>
        <w:rPr>
          <w:b w:val="1"/>
          <w:shd w:val="clear"/>
        </w:rPr>
        <w:t xml:space="preserve">стр. </w:t>
      </w:r>
      <w:r>
        <w:rPr>
          <w:shd w:val="clear"/>
        </w:rPr>
        <w:t xml:space="preserve">(20 тыс. знаков),</w:t>
      </w:r>
      <w:r>
        <w:rPr>
          <w:b w:val="1"/>
          <w:shd w:val="clear"/>
        </w:rPr>
        <w:t xml:space="preserve"> 12 кеглем, шрифтом Times New Roman, через 1,5 интервала).</w:t>
      </w:r>
      <w:r>
        <w:rPr>
          <w:shd w:val="clear"/>
        </w:rPr>
        <w:t xml:space="preserve"> </w:t>
      </w:r>
      <w:r>
        <w:rPr>
          <w:shd w:val="clear"/>
        </w:rPr>
        <w:t xml:space="preserve">Правила оформления см. в </w:t>
      </w:r>
      <w:r>
        <w:rPr>
          <w:b w:val="1"/>
          <w:shd w:val="clear"/>
        </w:rPr>
        <w:t xml:space="preserve">Приложение 1</w:t>
      </w:r>
      <w:r>
        <w:rPr>
          <w:shd w:val="clear"/>
        </w:rPr>
        <w:t xml:space="preserve">. Статьи принимаются </w:t>
      </w:r>
      <w:r>
        <w:rPr>
          <w:color w:val="FF0000"/>
          <w:shd w:val="clear"/>
        </w:rPr>
        <w:t xml:space="preserve">до 30</w:t>
      </w:r>
      <w:r>
        <w:rPr>
          <w:b w:val="1"/>
          <w:color w:val="FF0000"/>
          <w:sz w:val="28"/>
          <w:szCs w:val="28"/>
          <w:shd w:val="clear"/>
        </w:rPr>
        <w:t xml:space="preserve"> января 2024</w:t>
      </w:r>
      <w:r>
        <w:rPr>
          <w:color w:val="FF0000"/>
          <w:sz w:val="28"/>
          <w:szCs w:val="28"/>
          <w:shd w:val="clear"/>
        </w:rPr>
        <w:t xml:space="preserve"> </w:t>
      </w:r>
      <w:r>
        <w:rPr>
          <w:color w:val="FF0000"/>
          <w:shd w:val="clear"/>
        </w:rPr>
        <w:t>года</w:t>
      </w:r>
      <w:r>
        <w:rPr>
          <w:shd w:val="clear"/>
        </w:rPr>
        <w:t xml:space="preserve">, </w:t>
      </w:r>
      <w:r>
        <w:rPr>
          <w:shd w:val="clear"/>
        </w:rPr>
        <w:t xml:space="preserve">по электронному адресу </w:t>
      </w:r>
      <w:r>
        <w:fldChar w:fldCharType="begin"/>
      </w:r>
      <w:r>
        <w:instrText xml:space="preserve">HYPERLINK "mailto:conf2024@rggu.ru"</w:instrText>
      </w:r>
      <w:r>
        <w:fldChar w:fldCharType="separate"/>
      </w:r>
      <w:r>
        <w:rPr>
          <w:rStyle w:val="PO154"/>
          <w:sz w:val="24"/>
          <w:szCs w:val="24"/>
          <w:shd w:val="clear"/>
        </w:rPr>
        <w:t>c</w:t>
      </w:r>
      <w:r>
        <w:rPr>
          <w:rStyle w:val="PO154"/>
          <w:sz w:val="24"/>
          <w:szCs w:val="24"/>
          <w:shd w:val="clear"/>
        </w:rPr>
        <w:t>o</w:t>
      </w:r>
      <w:r>
        <w:rPr>
          <w:rStyle w:val="PO154"/>
          <w:sz w:val="24"/>
          <w:szCs w:val="24"/>
          <w:shd w:val="clear"/>
        </w:rPr>
        <w:t>n</w:t>
      </w:r>
      <w:r>
        <w:rPr>
          <w:rStyle w:val="PO154"/>
          <w:sz w:val="24"/>
          <w:szCs w:val="24"/>
          <w:shd w:val="clear"/>
        </w:rPr>
        <w:t>f</w:t>
      </w:r>
      <w:r>
        <w:rPr>
          <w:rStyle w:val="PO154"/>
          <w:sz w:val="24"/>
          <w:szCs w:val="24"/>
          <w:shd w:val="clear"/>
        </w:rPr>
        <w:t>2</w:t>
      </w:r>
      <w:r>
        <w:rPr>
          <w:rStyle w:val="PO154"/>
          <w:sz w:val="24"/>
          <w:szCs w:val="24"/>
          <w:shd w:val="clear"/>
        </w:rPr>
        <w:t>0</w:t>
      </w:r>
      <w:r>
        <w:rPr>
          <w:rStyle w:val="PO154"/>
          <w:sz w:val="24"/>
          <w:szCs w:val="24"/>
          <w:shd w:val="clear"/>
        </w:rPr>
        <w:t>2</w:t>
      </w:r>
      <w:r>
        <w:rPr>
          <w:rStyle w:val="PO154"/>
          <w:sz w:val="24"/>
          <w:szCs w:val="24"/>
          <w:shd w:val="clear"/>
        </w:rPr>
        <w:t>4</w:t>
      </w:r>
      <w:r>
        <w:rPr>
          <w:rStyle w:val="PO154"/>
          <w:sz w:val="24"/>
          <w:szCs w:val="24"/>
          <w:shd w:val="clear"/>
        </w:rPr>
        <w:t>@</w:t>
      </w:r>
      <w:r>
        <w:rPr>
          <w:rStyle w:val="PO154"/>
          <w:sz w:val="24"/>
          <w:szCs w:val="24"/>
          <w:shd w:val="clear"/>
        </w:rPr>
        <w:t>r</w:t>
      </w:r>
      <w:r>
        <w:rPr>
          <w:rStyle w:val="PO154"/>
          <w:sz w:val="24"/>
          <w:szCs w:val="24"/>
          <w:shd w:val="clear"/>
        </w:rPr>
        <w:t>g</w:t>
      </w:r>
      <w:r>
        <w:rPr>
          <w:rStyle w:val="PO154"/>
          <w:sz w:val="24"/>
          <w:szCs w:val="24"/>
          <w:shd w:val="clear"/>
        </w:rPr>
        <w:t>g</w:t>
      </w:r>
      <w:r>
        <w:rPr>
          <w:rStyle w:val="PO154"/>
          <w:sz w:val="24"/>
          <w:szCs w:val="24"/>
          <w:shd w:val="clear"/>
        </w:rPr>
        <w:t>u</w:t>
      </w:r>
      <w:r>
        <w:rPr>
          <w:rStyle w:val="PO154"/>
          <w:sz w:val="24"/>
          <w:szCs w:val="24"/>
          <w:shd w:val="clear"/>
        </w:rPr>
        <w:t>.</w:t>
      </w:r>
      <w:r>
        <w:rPr>
          <w:rStyle w:val="PO154"/>
          <w:sz w:val="24"/>
          <w:szCs w:val="24"/>
          <w:shd w:val="clear"/>
        </w:rPr>
        <w:t>r</w:t>
      </w:r>
      <w:r>
        <w:rPr>
          <w:rStyle w:val="PO154"/>
          <w:sz w:val="24"/>
          <w:szCs w:val="24"/>
          <w:shd w:val="clear"/>
        </w:rPr>
        <w:t>u</w:t>
      </w:r>
      <w:r>
        <w:rPr>
          <w:sz w:val="24"/>
          <w:szCs w:val="24"/>
          <w:shd w:val="clear"/>
        </w:rPr>
        <w:fldChar w:fldCharType="end"/>
      </w:r>
      <w:r>
        <w:rPr>
          <w:shd w:val="clear"/>
        </w:rPr>
        <w:t xml:space="preserve">. Ссылка для регистрации </w:t>
      </w:r>
      <w:r>
        <w:fldChar w:fldCharType="begin"/>
      </w:r>
      <w:r>
        <w:instrText xml:space="preserve">HYPERLINK "https://forms.gle/RamLwAkYsLsZAAWa9"</w:instrText>
      </w:r>
      <w:r>
        <w:fldChar w:fldCharType="separate"/>
      </w:r>
      <w:r>
        <w:rPr>
          <w:rStyle w:val="PO154"/>
          <w:sz w:val="24"/>
          <w:szCs w:val="24"/>
          <w:shd w:val="clear"/>
        </w:rPr>
        <w:t>h</w:t>
      </w:r>
      <w:r>
        <w:rPr>
          <w:rStyle w:val="PO154"/>
          <w:sz w:val="24"/>
          <w:szCs w:val="24"/>
          <w:shd w:val="clear"/>
        </w:rPr>
        <w:t>t</w:t>
      </w:r>
      <w:r>
        <w:rPr>
          <w:rStyle w:val="PO154"/>
          <w:sz w:val="24"/>
          <w:szCs w:val="24"/>
          <w:shd w:val="clear"/>
        </w:rPr>
        <w:t>t</w:t>
      </w:r>
      <w:r>
        <w:rPr>
          <w:rStyle w:val="PO154"/>
          <w:sz w:val="24"/>
          <w:szCs w:val="24"/>
          <w:shd w:val="clear"/>
        </w:rPr>
        <w:t>p</w:t>
      </w:r>
      <w:r>
        <w:rPr>
          <w:rStyle w:val="PO154"/>
          <w:sz w:val="24"/>
          <w:szCs w:val="24"/>
          <w:shd w:val="clear"/>
        </w:rPr>
        <w:t>s</w:t>
      </w:r>
      <w:r>
        <w:rPr>
          <w:rStyle w:val="PO154"/>
          <w:sz w:val="24"/>
          <w:szCs w:val="24"/>
          <w:shd w:val="clear"/>
        </w:rPr>
        <w:t>:</w:t>
      </w:r>
      <w:r>
        <w:rPr>
          <w:rStyle w:val="PO154"/>
          <w:sz w:val="24"/>
          <w:szCs w:val="24"/>
          <w:shd w:val="clear"/>
        </w:rPr>
        <w:t>/</w:t>
      </w:r>
      <w:r>
        <w:rPr>
          <w:rStyle w:val="PO154"/>
          <w:sz w:val="24"/>
          <w:szCs w:val="24"/>
          <w:shd w:val="clear"/>
        </w:rPr>
        <w:t>/</w:t>
      </w:r>
      <w:r>
        <w:rPr>
          <w:rStyle w:val="PO154"/>
          <w:sz w:val="24"/>
          <w:szCs w:val="24"/>
          <w:shd w:val="clear"/>
        </w:rPr>
        <w:t>f</w:t>
      </w:r>
      <w:r>
        <w:rPr>
          <w:rStyle w:val="PO154"/>
          <w:sz w:val="24"/>
          <w:szCs w:val="24"/>
          <w:shd w:val="clear"/>
        </w:rPr>
        <w:t>o</w:t>
      </w:r>
      <w:r>
        <w:rPr>
          <w:rStyle w:val="PO154"/>
          <w:sz w:val="24"/>
          <w:szCs w:val="24"/>
          <w:shd w:val="clear"/>
        </w:rPr>
        <w:t>r</w:t>
      </w:r>
      <w:r>
        <w:rPr>
          <w:rStyle w:val="PO154"/>
          <w:sz w:val="24"/>
          <w:szCs w:val="24"/>
          <w:shd w:val="clear"/>
        </w:rPr>
        <w:t>m</w:t>
      </w:r>
      <w:r>
        <w:rPr>
          <w:rStyle w:val="PO154"/>
          <w:sz w:val="24"/>
          <w:szCs w:val="24"/>
          <w:shd w:val="clear"/>
        </w:rPr>
        <w:t>s</w:t>
      </w:r>
      <w:r>
        <w:rPr>
          <w:rStyle w:val="PO154"/>
          <w:sz w:val="24"/>
          <w:szCs w:val="24"/>
          <w:shd w:val="clear"/>
        </w:rPr>
        <w:t>.</w:t>
      </w:r>
      <w:r>
        <w:rPr>
          <w:rStyle w:val="PO154"/>
          <w:sz w:val="24"/>
          <w:szCs w:val="24"/>
          <w:shd w:val="clear"/>
        </w:rPr>
        <w:t>g</w:t>
      </w:r>
      <w:r>
        <w:rPr>
          <w:rStyle w:val="PO154"/>
          <w:sz w:val="24"/>
          <w:szCs w:val="24"/>
          <w:shd w:val="clear"/>
        </w:rPr>
        <w:t>l</w:t>
      </w:r>
      <w:r>
        <w:rPr>
          <w:rStyle w:val="PO154"/>
          <w:sz w:val="24"/>
          <w:szCs w:val="24"/>
          <w:shd w:val="clear"/>
        </w:rPr>
        <w:t>e</w:t>
      </w:r>
      <w:r>
        <w:rPr>
          <w:rStyle w:val="PO154"/>
          <w:sz w:val="24"/>
          <w:szCs w:val="24"/>
          <w:shd w:val="clear"/>
        </w:rPr>
        <w:t>/</w:t>
      </w:r>
      <w:r>
        <w:rPr>
          <w:rStyle w:val="PO154"/>
          <w:sz w:val="24"/>
          <w:szCs w:val="24"/>
          <w:shd w:val="clear"/>
        </w:rPr>
        <w:t>R</w:t>
      </w:r>
      <w:r>
        <w:rPr>
          <w:rStyle w:val="PO154"/>
          <w:sz w:val="24"/>
          <w:szCs w:val="24"/>
          <w:shd w:val="clear"/>
        </w:rPr>
        <w:t>a</w:t>
      </w:r>
      <w:r>
        <w:rPr>
          <w:rStyle w:val="PO154"/>
          <w:sz w:val="24"/>
          <w:szCs w:val="24"/>
          <w:shd w:val="clear"/>
        </w:rPr>
        <w:t>m</w:t>
      </w:r>
      <w:r>
        <w:rPr>
          <w:rStyle w:val="PO154"/>
          <w:sz w:val="24"/>
          <w:szCs w:val="24"/>
          <w:shd w:val="clear"/>
        </w:rPr>
        <w:t>L</w:t>
      </w:r>
      <w:r>
        <w:rPr>
          <w:rStyle w:val="PO154"/>
          <w:sz w:val="24"/>
          <w:szCs w:val="24"/>
          <w:shd w:val="clear"/>
        </w:rPr>
        <w:t>w</w:t>
      </w:r>
      <w:r>
        <w:rPr>
          <w:rStyle w:val="PO154"/>
          <w:sz w:val="24"/>
          <w:szCs w:val="24"/>
          <w:shd w:val="clear"/>
        </w:rPr>
        <w:t>A</w:t>
      </w:r>
      <w:r>
        <w:rPr>
          <w:rStyle w:val="PO154"/>
          <w:sz w:val="24"/>
          <w:szCs w:val="24"/>
          <w:shd w:val="clear"/>
        </w:rPr>
        <w:t>k</w:t>
      </w:r>
      <w:r>
        <w:rPr>
          <w:rStyle w:val="PO154"/>
          <w:sz w:val="24"/>
          <w:szCs w:val="24"/>
          <w:shd w:val="clear"/>
        </w:rPr>
        <w:t>Y</w:t>
      </w:r>
      <w:r>
        <w:rPr>
          <w:rStyle w:val="PO154"/>
          <w:sz w:val="24"/>
          <w:szCs w:val="24"/>
          <w:shd w:val="clear"/>
        </w:rPr>
        <w:t>s</w:t>
      </w:r>
      <w:r>
        <w:rPr>
          <w:rStyle w:val="PO154"/>
          <w:sz w:val="24"/>
          <w:szCs w:val="24"/>
          <w:shd w:val="clear"/>
        </w:rPr>
        <w:t>L</w:t>
      </w:r>
      <w:r>
        <w:rPr>
          <w:rStyle w:val="PO154"/>
          <w:sz w:val="24"/>
          <w:szCs w:val="24"/>
          <w:shd w:val="clear"/>
        </w:rPr>
        <w:t>s</w:t>
      </w:r>
      <w:r>
        <w:rPr>
          <w:rStyle w:val="PO154"/>
          <w:sz w:val="24"/>
          <w:szCs w:val="24"/>
          <w:shd w:val="clear"/>
        </w:rPr>
        <w:t>Z</w:t>
      </w:r>
      <w:r>
        <w:rPr>
          <w:rStyle w:val="PO154"/>
          <w:sz w:val="24"/>
          <w:szCs w:val="24"/>
          <w:shd w:val="clear"/>
        </w:rPr>
        <w:t>A</w:t>
      </w:r>
      <w:r>
        <w:rPr>
          <w:rStyle w:val="PO154"/>
          <w:sz w:val="24"/>
          <w:szCs w:val="24"/>
          <w:shd w:val="clear"/>
        </w:rPr>
        <w:t>A</w:t>
      </w:r>
      <w:r>
        <w:rPr>
          <w:rStyle w:val="PO154"/>
          <w:sz w:val="24"/>
          <w:szCs w:val="24"/>
          <w:shd w:val="clear"/>
        </w:rPr>
        <w:t>W</w:t>
      </w:r>
      <w:r>
        <w:rPr>
          <w:rStyle w:val="PO154"/>
          <w:sz w:val="24"/>
          <w:szCs w:val="24"/>
          <w:shd w:val="clear"/>
        </w:rPr>
        <w:t>a</w:t>
      </w:r>
      <w:r>
        <w:rPr>
          <w:rStyle w:val="PO154"/>
          <w:sz w:val="24"/>
          <w:szCs w:val="24"/>
          <w:shd w:val="clear"/>
        </w:rPr>
        <w:t>9</w:t>
      </w:r>
      <w:r>
        <w:rPr>
          <w:sz w:val="24"/>
          <w:szCs w:val="24"/>
          <w:shd w:val="clear"/>
        </w:rPr>
        <w:fldChar w:fldCharType="end"/>
      </w:r>
      <w:r>
        <w:rPr>
          <w:shd w:val="clear"/>
        </w:rPr>
        <w:t xml:space="preserve"> </w:t>
      </w:r>
    </w:p>
    <w:p>
      <w:pPr>
        <w:jc w:val="both"/>
        <w:shd w:val="clear" w:color="000000" w:fill="FFFFFF"/>
        <w:spacing w:lineRule="auto" w:line="360"/>
        <w:ind w:firstLine="709"/>
        <w:rPr>
          <w:spacing w:val="-6"/>
          <w:color w:val="000000"/>
          <w:shd w:val="clear"/>
        </w:rPr>
      </w:pPr>
      <w:r>
        <w:rPr>
          <w:spacing w:val="-6"/>
          <w:color w:val="000000"/>
          <w:shd w:val="clear"/>
        </w:rPr>
        <w:t xml:space="preserve">Проезд и проживание участники Конференции организуют самостоятельно и осуществляют за свой счет.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Адрес Оргкомитета Конференции: </w:t>
      </w:r>
      <w:r>
        <w:rPr>
          <w:b w:val="1"/>
          <w:shd w:val="clear"/>
        </w:rPr>
        <w:t xml:space="preserve">125993, ГСП-3, г. Москва, Миусская пл. 6., корп. </w:t>
      </w:r>
      <w:r>
        <w:rPr>
          <w:b w:val="1"/>
          <w:shd w:val="clear"/>
        </w:rPr>
        <w:t xml:space="preserve">5 </w:t>
      </w:r>
      <w:r>
        <w:rPr>
          <w:shd w:val="clear"/>
        </w:rPr>
        <w:t xml:space="preserve">Социологический факультет РГГУ, Центр социологических исследований РГГУ (каб. </w:t>
      </w:r>
      <w:r>
        <w:rPr>
          <w:shd w:val="clear"/>
        </w:rPr>
        <w:t xml:space="preserve">410), сайт </w:t>
      </w:r>
      <w:r>
        <w:fldChar w:fldCharType="begin"/>
      </w:r>
      <w:r>
        <w:instrText xml:space="preserve">HYPERLINK "http://soc.rsuh.ru/"</w:instrText>
      </w:r>
      <w:r>
        <w:fldChar w:fldCharType="separate"/>
      </w:r>
      <w:r>
        <w:rPr>
          <w:rStyle w:val="PO154"/>
          <w:sz w:val="24"/>
          <w:szCs w:val="24"/>
          <w:shd w:val="clear"/>
        </w:rPr>
        <w:t>h</w:t>
      </w:r>
      <w:r>
        <w:rPr>
          <w:rStyle w:val="PO154"/>
          <w:sz w:val="24"/>
          <w:szCs w:val="24"/>
          <w:shd w:val="clear"/>
        </w:rPr>
        <w:t>t</w:t>
      </w:r>
      <w:r>
        <w:rPr>
          <w:rStyle w:val="PO154"/>
          <w:sz w:val="24"/>
          <w:szCs w:val="24"/>
          <w:shd w:val="clear"/>
        </w:rPr>
        <w:t>t</w:t>
      </w:r>
      <w:r>
        <w:rPr>
          <w:rStyle w:val="PO154"/>
          <w:sz w:val="24"/>
          <w:szCs w:val="24"/>
          <w:shd w:val="clear"/>
        </w:rPr>
        <w:t>p</w:t>
      </w:r>
      <w:r>
        <w:rPr>
          <w:rStyle w:val="PO154"/>
          <w:sz w:val="24"/>
          <w:szCs w:val="24"/>
          <w:shd w:val="clear"/>
        </w:rPr>
        <w:t>:</w:t>
      </w:r>
      <w:r>
        <w:rPr>
          <w:rStyle w:val="PO154"/>
          <w:sz w:val="24"/>
          <w:szCs w:val="24"/>
          <w:shd w:val="clear"/>
        </w:rPr>
        <w:t>/</w:t>
      </w:r>
      <w:r>
        <w:rPr>
          <w:rStyle w:val="PO154"/>
          <w:sz w:val="24"/>
          <w:szCs w:val="24"/>
          <w:shd w:val="clear"/>
        </w:rPr>
        <w:t>/</w:t>
      </w:r>
      <w:r>
        <w:rPr>
          <w:rStyle w:val="PO154"/>
          <w:sz w:val="24"/>
          <w:szCs w:val="24"/>
          <w:shd w:val="clear"/>
        </w:rPr>
        <w:t>s</w:t>
      </w:r>
      <w:r>
        <w:rPr>
          <w:rStyle w:val="PO154"/>
          <w:sz w:val="24"/>
          <w:szCs w:val="24"/>
          <w:shd w:val="clear"/>
        </w:rPr>
        <w:t>o</w:t>
      </w:r>
      <w:r>
        <w:rPr>
          <w:rStyle w:val="PO154"/>
          <w:sz w:val="24"/>
          <w:szCs w:val="24"/>
          <w:shd w:val="clear"/>
        </w:rPr>
        <w:t>c</w:t>
      </w:r>
      <w:r>
        <w:rPr>
          <w:rStyle w:val="PO154"/>
          <w:sz w:val="24"/>
          <w:szCs w:val="24"/>
          <w:shd w:val="clear"/>
        </w:rPr>
        <w:t>.</w:t>
      </w:r>
      <w:r>
        <w:rPr>
          <w:rStyle w:val="PO154"/>
          <w:sz w:val="24"/>
          <w:szCs w:val="24"/>
          <w:shd w:val="clear"/>
        </w:rPr>
        <w:t>r</w:t>
      </w:r>
      <w:r>
        <w:rPr>
          <w:rStyle w:val="PO154"/>
          <w:sz w:val="24"/>
          <w:szCs w:val="24"/>
          <w:shd w:val="clear"/>
        </w:rPr>
        <w:t>s</w:t>
      </w:r>
      <w:r>
        <w:rPr>
          <w:rStyle w:val="PO154"/>
          <w:sz w:val="24"/>
          <w:szCs w:val="24"/>
          <w:shd w:val="clear"/>
        </w:rPr>
        <w:t>u</w:t>
      </w:r>
      <w:r>
        <w:rPr>
          <w:rStyle w:val="PO154"/>
          <w:sz w:val="24"/>
          <w:szCs w:val="24"/>
          <w:shd w:val="clear"/>
        </w:rPr>
        <w:t>h</w:t>
      </w:r>
      <w:r>
        <w:rPr>
          <w:rStyle w:val="PO154"/>
          <w:sz w:val="24"/>
          <w:szCs w:val="24"/>
          <w:shd w:val="clear"/>
        </w:rPr>
        <w:t>.</w:t>
      </w:r>
      <w:r>
        <w:rPr>
          <w:rStyle w:val="PO154"/>
          <w:sz w:val="24"/>
          <w:szCs w:val="24"/>
          <w:shd w:val="clear"/>
        </w:rPr>
        <w:t>r</w:t>
      </w:r>
      <w:r>
        <w:rPr>
          <w:rStyle w:val="PO154"/>
          <w:sz w:val="24"/>
          <w:szCs w:val="24"/>
          <w:shd w:val="clear"/>
        </w:rPr>
        <w:t>u</w:t>
      </w:r>
      <w:r>
        <w:rPr>
          <w:rStyle w:val="PO154"/>
          <w:sz w:val="24"/>
          <w:szCs w:val="24"/>
          <w:shd w:val="clear"/>
        </w:rPr>
        <w:t>/</w:t>
      </w:r>
      <w:r>
        <w:rPr>
          <w:sz w:val="24"/>
          <w:szCs w:val="24"/>
          <w:shd w:val="clear"/>
        </w:rPr>
        <w:fldChar w:fldCharType="end"/>
      </w:r>
      <w:r>
        <w:rPr>
          <w:shd w:val="clear"/>
        </w:rPr>
        <w:t xml:space="preserve"> 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  <w:lang w:val="en-US"/>
        </w:rPr>
        <w:t>E</w:t>
      </w:r>
      <w:r>
        <w:rPr>
          <w:shd w:val="clear"/>
        </w:rPr>
        <w:t>-</w:t>
      </w:r>
      <w:r>
        <w:rPr>
          <w:shd w:val="clear"/>
          <w:lang w:val="en-US"/>
        </w:rPr>
        <w:t>mail</w:t>
      </w:r>
      <w:r>
        <w:rPr>
          <w:shd w:val="clear"/>
        </w:rPr>
        <w:t xml:space="preserve">: </w:t>
      </w:r>
      <w:r>
        <w:fldChar w:fldCharType="begin"/>
      </w:r>
      <w:r>
        <w:instrText xml:space="preserve">HYPERLINK "mailto:conf2024@rggu.ru"</w:instrText>
      </w:r>
      <w:r>
        <w:fldChar w:fldCharType="separate"/>
      </w:r>
      <w:r>
        <w:rPr>
          <w:rStyle w:val="PO154"/>
          <w:sz w:val="24"/>
          <w:szCs w:val="24"/>
          <w:shd w:val="clear"/>
          <w:lang w:val="en-US"/>
        </w:rPr>
        <w:t>c</w:t>
      </w:r>
      <w:r>
        <w:rPr>
          <w:rStyle w:val="PO154"/>
          <w:sz w:val="24"/>
          <w:szCs w:val="24"/>
          <w:shd w:val="clear"/>
          <w:lang w:val="en-US"/>
        </w:rPr>
        <w:t>o</w:t>
      </w:r>
      <w:r>
        <w:rPr>
          <w:rStyle w:val="PO154"/>
          <w:sz w:val="24"/>
          <w:szCs w:val="24"/>
          <w:shd w:val="clear"/>
          <w:lang w:val="en-US"/>
        </w:rPr>
        <w:t>n</w:t>
      </w:r>
      <w:r>
        <w:rPr>
          <w:rStyle w:val="PO154"/>
          <w:sz w:val="24"/>
          <w:szCs w:val="24"/>
          <w:shd w:val="clear"/>
          <w:lang w:val="en-US"/>
        </w:rPr>
        <w:t>f</w:t>
      </w:r>
      <w:r>
        <w:rPr>
          <w:rStyle w:val="PO154"/>
          <w:sz w:val="24"/>
          <w:szCs w:val="24"/>
          <w:shd w:val="clear"/>
        </w:rPr>
        <w:t>2</w:t>
      </w:r>
      <w:r>
        <w:rPr>
          <w:rStyle w:val="PO154"/>
          <w:sz w:val="24"/>
          <w:szCs w:val="24"/>
          <w:shd w:val="clear"/>
        </w:rPr>
        <w:t>0</w:t>
      </w:r>
      <w:r>
        <w:rPr>
          <w:rStyle w:val="PO154"/>
          <w:sz w:val="24"/>
          <w:szCs w:val="24"/>
          <w:shd w:val="clear"/>
        </w:rPr>
        <w:t>2</w:t>
      </w:r>
      <w:r>
        <w:rPr>
          <w:rStyle w:val="PO154"/>
          <w:sz w:val="24"/>
          <w:szCs w:val="24"/>
          <w:shd w:val="clear"/>
        </w:rPr>
        <w:t>4</w:t>
      </w:r>
      <w:r>
        <w:rPr>
          <w:rStyle w:val="PO154"/>
          <w:sz w:val="24"/>
          <w:szCs w:val="24"/>
          <w:shd w:val="clear"/>
        </w:rPr>
        <w:t>@</w:t>
      </w:r>
      <w:r>
        <w:rPr>
          <w:rStyle w:val="PO154"/>
          <w:sz w:val="24"/>
          <w:szCs w:val="24"/>
          <w:shd w:val="clear"/>
          <w:lang w:val="en-US"/>
        </w:rPr>
        <w:t>r</w:t>
      </w:r>
      <w:r>
        <w:rPr>
          <w:rStyle w:val="PO154"/>
          <w:sz w:val="24"/>
          <w:szCs w:val="24"/>
          <w:shd w:val="clear"/>
          <w:lang w:val="en-US"/>
        </w:rPr>
        <w:t>g</w:t>
      </w:r>
      <w:r>
        <w:rPr>
          <w:rStyle w:val="PO154"/>
          <w:sz w:val="24"/>
          <w:szCs w:val="24"/>
          <w:shd w:val="clear"/>
          <w:lang w:val="en-US"/>
        </w:rPr>
        <w:t>g</w:t>
      </w:r>
      <w:r>
        <w:rPr>
          <w:rStyle w:val="PO154"/>
          <w:sz w:val="24"/>
          <w:szCs w:val="24"/>
          <w:shd w:val="clear"/>
          <w:lang w:val="en-US"/>
        </w:rPr>
        <w:t>u</w:t>
      </w:r>
      <w:r>
        <w:rPr>
          <w:rStyle w:val="PO154"/>
          <w:sz w:val="24"/>
          <w:szCs w:val="24"/>
          <w:shd w:val="clear"/>
        </w:rPr>
        <w:t>.</w:t>
      </w:r>
      <w:r>
        <w:rPr>
          <w:rStyle w:val="PO154"/>
          <w:sz w:val="24"/>
          <w:szCs w:val="24"/>
          <w:shd w:val="clear"/>
          <w:lang w:val="en-US"/>
        </w:rPr>
        <w:t>r</w:t>
      </w:r>
      <w:r>
        <w:rPr>
          <w:rStyle w:val="PO154"/>
          <w:sz w:val="24"/>
          <w:szCs w:val="24"/>
          <w:shd w:val="clear"/>
          <w:lang w:val="en-US"/>
        </w:rPr>
        <w:t>u</w:t>
      </w:r>
      <w:r>
        <w:rPr>
          <w:sz w:val="24"/>
          <w:szCs w:val="24"/>
          <w:shd w:val="clear"/>
        </w:rPr>
        <w:fldChar w:fldCharType="end"/>
      </w:r>
      <w:r>
        <w:rPr>
          <w:shd w:val="clear"/>
        </w:rPr>
        <w:t xml:space="preserve"> </w:t>
      </w:r>
    </w:p>
    <w:p>
      <w:pPr>
        <w:jc w:val="both"/>
        <w:spacing w:lineRule="auto" w:line="360"/>
        <w:ind w:firstLine="709"/>
        <w:rPr>
          <w:spacing w:val="-5"/>
          <w:color w:val="000000"/>
          <w:shd w:val="clear"/>
        </w:rPr>
      </w:pPr>
      <w:r>
        <w:rPr>
          <w:spacing w:val="-5"/>
          <w:color w:val="000000"/>
          <w:shd w:val="clear"/>
        </w:rPr>
        <w:t xml:space="preserve">Телефон для справок (495) 250-61-54, 250-66-21, 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Факс: (499) 973-42-12</w:t>
      </w:r>
    </w:p>
    <w:p>
      <w:pPr>
        <w:jc w:val="both"/>
        <w:spacing w:lineRule="auto" w:line="360"/>
        <w:ind w:firstLine="709"/>
        <w:rPr>
          <w:i w:val="1"/>
          <w:shd w:val="clear"/>
        </w:rPr>
      </w:pPr>
      <w:r>
        <w:rPr>
          <w:i w:val="1"/>
          <w:shd w:val="clear"/>
        </w:rPr>
        <w:t xml:space="preserve">Состав рабочей группы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Цапко Мирослава Сергеевна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Тартыгашева Галина Владимировна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Колосова Елена Андреевна</w:t>
      </w:r>
    </w:p>
    <w:p>
      <w:pPr>
        <w:jc w:val="both"/>
        <w:spacing w:lineRule="auto" w:line="360"/>
        <w:ind w:firstLine="709"/>
        <w:rPr>
          <w:shd w:val="clear"/>
        </w:rPr>
      </w:pPr>
      <w:r>
        <w:rPr>
          <w:shd w:val="clear"/>
        </w:rPr>
        <w:t xml:space="preserve">Полякова Ирина Алексеевна</w:t>
      </w:r>
    </w:p>
    <w:p>
      <w:pPr>
        <w:jc w:val="right"/>
        <w:spacing w:lineRule="auto" w:line="311"/>
        <w:ind w:firstLine="851"/>
        <w:rPr>
          <w:b w:val="1"/>
          <w:shd w:val="clear"/>
        </w:rPr>
      </w:pPr>
      <w:r>
        <w:br w:type="page"/>
      </w:r>
      <w:r>
        <w:rPr>
          <w:b w:val="1"/>
          <w:shd w:val="clear"/>
        </w:rPr>
        <w:t xml:space="preserve">Приложение 1.</w:t>
      </w:r>
    </w:p>
    <w:p>
      <w:pPr>
        <w:jc w:val="right"/>
        <w:spacing w:lineRule="auto" w:line="311"/>
        <w:ind w:firstLine="851"/>
        <w:rPr>
          <w:b w:val="1"/>
          <w:shd w:val="clear"/>
        </w:rPr>
      </w:pPr>
    </w:p>
    <w:p>
      <w:pPr>
        <w:pStyle w:val="PO7"/>
        <w:jc w:val="center"/>
        <w:spacing w:lineRule="auto" w:line="360"/>
        <w:ind w:firstLine="709"/>
        <w:rPr>
          <w:i w:val="1"/>
          <w:sz w:val="24"/>
          <w:szCs w:val="24"/>
          <w:shd w:val="clear"/>
        </w:rPr>
      </w:pPr>
      <w:r>
        <w:rPr>
          <w:i w:val="1"/>
          <w:sz w:val="24"/>
          <w:szCs w:val="24"/>
          <w:shd w:val="clear"/>
        </w:rPr>
        <w:t xml:space="preserve">Сведения об авторе</w:t>
      </w:r>
    </w:p>
    <w:p>
      <w:pPr>
        <w:jc w:val="both"/>
        <w:rPr>
          <w:shd w:val="clear"/>
        </w:rPr>
      </w:pPr>
      <w:r>
        <w:rPr>
          <w:shd w:val="clear"/>
        </w:rPr>
        <w:t xml:space="preserve">Указывается Ф.И.О автора, научная степень, научное звание, место работы, город. </w:t>
      </w:r>
      <w:r>
        <w:rPr>
          <w:shd w:val="clear"/>
        </w:rPr>
        <w:t xml:space="preserve">Выделяется жирным шрифтом. Выравнивание по правому краю.</w:t>
      </w:r>
    </w:p>
    <w:p>
      <w:pPr>
        <w:jc w:val="both"/>
        <w:rPr>
          <w:i w:val="1"/>
          <w:shd w:val="clear"/>
        </w:rPr>
      </w:pPr>
      <w:r>
        <w:rPr>
          <w:i w:val="1"/>
          <w:shd w:val="clear"/>
        </w:rPr>
        <w:t>Например:</w:t>
      </w:r>
    </w:p>
    <w:p>
      <w:pPr>
        <w:pStyle w:val="PO7"/>
        <w:jc w:val="right"/>
        <w:spacing w:lineRule="auto" w:line="360"/>
        <w:ind w:firstLine="709"/>
        <w:rPr>
          <w:sz w:val="24"/>
          <w:szCs w:val="24"/>
          <w:shd w:val="clear"/>
        </w:rPr>
      </w:pPr>
      <w:r>
        <w:rPr>
          <w:sz w:val="24"/>
          <w:szCs w:val="24"/>
          <w:shd w:val="clear"/>
        </w:rPr>
        <w:t xml:space="preserve">Н.В. Романовский – доктор исторических наук, профессор Российского </w:t>
      </w:r>
      <w:r>
        <w:rPr>
          <w:sz w:val="24"/>
          <w:szCs w:val="24"/>
          <w:shd w:val="clear"/>
        </w:rPr>
        <w:t xml:space="preserve">государственного гуманитарного университета (г. Москва)</w:t>
      </w:r>
    </w:p>
    <w:p>
      <w:pPr>
        <w:pStyle w:val="PO7"/>
        <w:jc w:val="center"/>
        <w:spacing w:lineRule="auto" w:line="360"/>
        <w:ind w:firstLine="709"/>
        <w:rPr>
          <w:i w:val="1"/>
          <w:sz w:val="24"/>
          <w:szCs w:val="24"/>
          <w:shd w:val="clear"/>
        </w:rPr>
      </w:pPr>
      <w:r>
        <w:rPr>
          <w:i w:val="1"/>
          <w:sz w:val="24"/>
          <w:szCs w:val="24"/>
          <w:shd w:val="clear"/>
        </w:rPr>
        <w:t xml:space="preserve">Название статьи</w:t>
      </w:r>
    </w:p>
    <w:p>
      <w:pPr>
        <w:rPr>
          <w:shd w:val="clear"/>
        </w:rPr>
      </w:pPr>
      <w:r>
        <w:rPr>
          <w:shd w:val="clear"/>
        </w:rPr>
        <w:t xml:space="preserve">Выделяется жирным шрифтом, выравнивание по центру</w:t>
      </w:r>
    </w:p>
    <w:p>
      <w:pPr>
        <w:rPr>
          <w:i w:val="1"/>
          <w:shd w:val="clear"/>
        </w:rPr>
      </w:pPr>
      <w:r>
        <w:rPr>
          <w:i w:val="1"/>
          <w:shd w:val="clear"/>
        </w:rPr>
        <w:t>Например:</w:t>
      </w:r>
    </w:p>
    <w:p>
      <w:pPr>
        <w:pStyle w:val="PO7"/>
        <w:jc w:val="center"/>
        <w:spacing w:lineRule="auto" w:line="360"/>
        <w:ind w:firstLine="709"/>
        <w:rPr>
          <w:sz w:val="24"/>
          <w:szCs w:val="24"/>
          <w:shd w:val="clear"/>
        </w:rPr>
      </w:pPr>
      <w:r>
        <w:rPr>
          <w:sz w:val="24"/>
          <w:szCs w:val="24"/>
          <w:shd w:val="clear"/>
        </w:rPr>
        <w:t xml:space="preserve">Идеалы интеллигенции в российском обществе</w:t>
      </w:r>
    </w:p>
    <w:p>
      <w:pPr>
        <w:jc w:val="center"/>
        <w:rPr>
          <w:i w:val="1"/>
          <w:b w:val="1"/>
          <w:shd w:val="clear"/>
        </w:rPr>
      </w:pPr>
      <w:r>
        <w:rPr>
          <w:i w:val="1"/>
          <w:b w:val="1"/>
          <w:shd w:val="clear"/>
        </w:rPr>
        <w:t xml:space="preserve">Оформление библиографического описания</w:t>
      </w:r>
    </w:p>
    <w:p>
      <w:pPr>
        <w:rPr>
          <w:shd w:val="clear"/>
        </w:rPr>
      </w:pPr>
      <w:r>
        <w:rPr>
          <w:b w:val="1"/>
          <w:shd w:val="clear"/>
        </w:rPr>
        <w:t xml:space="preserve">1. В тексте статьи при</w:t>
      </w:r>
      <w:r>
        <w:rPr>
          <w:shd w:val="clear"/>
        </w:rPr>
        <w:t xml:space="preserve"> </w:t>
      </w:r>
      <w:r>
        <w:rPr>
          <w:b w:val="1"/>
          <w:shd w:val="clear"/>
        </w:rPr>
        <w:t>ссылке</w:t>
      </w:r>
      <w:r>
        <w:rPr>
          <w:shd w:val="clear"/>
        </w:rPr>
        <w:t xml:space="preserve"> на источник </w:t>
      </w:r>
      <w:r>
        <w:rPr>
          <w:b w:val="1"/>
          <w:shd w:val="clear"/>
        </w:rPr>
        <w:t xml:space="preserve">не использовать</w:t>
      </w:r>
      <w:r>
        <w:rPr>
          <w:shd w:val="clear"/>
        </w:rPr>
        <w:t xml:space="preserve"> нумерацию. Фамилию автора </w:t>
      </w:r>
      <w:r>
        <w:rPr>
          <w:shd w:val="clear"/>
        </w:rPr>
        <w:t>(</w:t>
      </w:r>
      <w:r>
        <w:rPr>
          <w:b w:val="1"/>
          <w:shd w:val="clear"/>
        </w:rPr>
        <w:t xml:space="preserve">без инициалов</w:t>
      </w:r>
      <w:r>
        <w:rPr>
          <w:shd w:val="clear"/>
        </w:rPr>
        <w:t xml:space="preserve">) и год издания необходимо указывать в квадратных скобках. Давая ссылку </w:t>
      </w:r>
      <w:r>
        <w:rPr>
          <w:shd w:val="clear"/>
        </w:rPr>
        <w:t xml:space="preserve">на конкретную(ые) страницу(ы) текста в статье или приводя цитату, следует указывать </w:t>
      </w:r>
      <w:r>
        <w:rPr>
          <w:shd w:val="clear"/>
        </w:rPr>
        <w:t xml:space="preserve">страницу(ы) через двоеточие. Не использовать сокращения – с. и р. Если у источника два </w:t>
      </w:r>
      <w:r>
        <w:rPr>
          <w:shd w:val="clear"/>
        </w:rPr>
        <w:t xml:space="preserve">автора,  фамилии указывать без инициалов через запятую, если авторов больше двух, то </w:t>
      </w:r>
      <w:r>
        <w:rPr>
          <w:shd w:val="clear"/>
        </w:rPr>
        <w:t xml:space="preserve">указать первого и ставить - др.</w:t>
      </w:r>
    </w:p>
    <w:p>
      <w:pPr>
        <w:rPr>
          <w:i w:val="1"/>
          <w:shd w:val="clear"/>
        </w:rPr>
      </w:pPr>
      <w:r>
        <w:rPr>
          <w:i w:val="1"/>
          <w:shd w:val="clear"/>
        </w:rPr>
        <w:t>Например:</w:t>
      </w:r>
    </w:p>
    <w:p>
      <w:pPr>
        <w:rPr>
          <w:shd w:val="clear"/>
        </w:rPr>
      </w:pPr>
      <w:r>
        <w:rPr>
          <w:shd w:val="clear"/>
        </w:rPr>
        <w:t xml:space="preserve"> Как пишет Мершант, «радикальная экология находится на острие социальной экологии, </w:t>
      </w:r>
      <w:r>
        <w:rPr>
          <w:shd w:val="clear"/>
        </w:rPr>
        <w:t xml:space="preserve">подталкивая общество и сознание его граждан к улучшению качества жизни» [Merchant, </w:t>
      </w:r>
      <w:r>
        <w:rPr>
          <w:shd w:val="clear"/>
        </w:rPr>
        <w:t xml:space="preserve">1992: 9].</w:t>
      </w:r>
    </w:p>
    <w:p>
      <w:pPr>
        <w:rPr>
          <w:shd w:val="clear"/>
        </w:rPr>
      </w:pPr>
      <w:r>
        <w:rPr>
          <w:shd w:val="clear"/>
        </w:rPr>
        <w:t xml:space="preserve">На рубеже 1980-1990-х годов толкование гражданского общества исходило из </w:t>
      </w:r>
      <w:r>
        <w:rPr>
          <w:shd w:val="clear"/>
        </w:rPr>
        <w:t xml:space="preserve">представлений, согласно которым ядром гражданского общества  являются, прежде всего, </w:t>
      </w:r>
      <w:r>
        <w:rPr>
          <w:shd w:val="clear"/>
        </w:rPr>
        <w:t xml:space="preserve">самостоятельные и автономные общественные организации, противодействующие </w:t>
      </w:r>
      <w:r>
        <w:rPr>
          <w:shd w:val="clear"/>
        </w:rPr>
        <w:t xml:space="preserve">государству [Здравомыслова, 1996:18-19].</w:t>
      </w:r>
    </w:p>
    <w:p>
      <w:pPr>
        <w:rPr>
          <w:shd w:val="clear"/>
        </w:rPr>
      </w:pPr>
      <w:r>
        <w:rPr>
          <w:shd w:val="clear"/>
        </w:rPr>
        <w:t xml:space="preserve">Биологический подход к маскулинности, например, представлен в эволюционной </w:t>
      </w:r>
      <w:r>
        <w:rPr>
          <w:shd w:val="clear"/>
        </w:rPr>
        <w:t xml:space="preserve">концепции В.А.Геодакяна [Геодакян, 1985].</w:t>
      </w:r>
    </w:p>
    <w:p>
      <w:pPr>
        <w:rPr>
          <w:shd w:val="clear"/>
        </w:rPr>
      </w:pPr>
      <w:r>
        <w:rPr>
          <w:shd w:val="clear"/>
        </w:rPr>
        <w:t xml:space="preserve">В Великобритании идея городов-садов реализовывалась в движении городов-садов </w:t>
      </w:r>
      <w:r>
        <w:rPr>
          <w:shd w:val="clear"/>
        </w:rPr>
        <w:t xml:space="preserve">[Howard, 1902], прерванном Первой мировой войной, но возрожденное советскими </w:t>
      </w:r>
      <w:r>
        <w:rPr>
          <w:shd w:val="clear"/>
        </w:rPr>
        <w:t xml:space="preserve">учеными и урбанистами в 1930-х гг. в форме «зеленого города» [Барщ, Гинзбург, 1930], </w:t>
      </w:r>
      <w:r>
        <w:rPr>
          <w:shd w:val="clear"/>
        </w:rPr>
        <w:t xml:space="preserve">который должен был стать эталоном социалистического города.</w:t>
      </w:r>
    </w:p>
    <w:p>
      <w:pPr>
        <w:rPr>
          <w:shd w:val="clear"/>
        </w:rPr>
      </w:pPr>
      <w:r>
        <w:rPr>
          <w:shd w:val="clear"/>
        </w:rPr>
        <w:t xml:space="preserve">По мнению З.В.Сикевич, О.К.Крокинской, Ю.А.Поссель, бессознательное, как и сознание, </w:t>
      </w:r>
      <w:r>
        <w:rPr>
          <w:shd w:val="clear"/>
        </w:rPr>
        <w:t xml:space="preserve">тоже обрабатывает информацию о мире [Сикевич и др., 2005].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b w:val="1"/>
          <w:shd w:val="clear"/>
        </w:rPr>
        <w:t xml:space="preserve">2. Если в библиографической ссылке отсутствует</w:t>
      </w:r>
      <w:r>
        <w:rPr>
          <w:shd w:val="clear"/>
        </w:rPr>
        <w:t xml:space="preserve"> имя(ена) автора(ов) (коллективная </w:t>
      </w:r>
      <w:r>
        <w:rPr>
          <w:shd w:val="clear"/>
        </w:rPr>
        <w:t xml:space="preserve">монография, сборник, документ и т.п.), следует указывать название работы. Короткое </w:t>
      </w:r>
      <w:r>
        <w:rPr>
          <w:shd w:val="clear"/>
        </w:rPr>
        <w:t xml:space="preserve">(одно-два слова) -  целиком, длинное, давать первые 1-2 слова названия, после чего </w:t>
      </w:r>
      <w:r>
        <w:rPr>
          <w:shd w:val="clear"/>
        </w:rPr>
        <w:t xml:space="preserve">ставить многоточие, затем запятую и год издания.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По разным подсчетам, в 2010 г. лесо-торфяными пожарами было охвачено от 1,5 до 9-10 </w:t>
      </w:r>
      <w:r>
        <w:rPr>
          <w:shd w:val="clear"/>
        </w:rPr>
        <w:t xml:space="preserve">млн. га. [Заключение…, 2010].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В оформлении этой сноски в библиографическом списке в конце статьи необходимо </w:t>
      </w:r>
      <w:r>
        <w:rPr>
          <w:shd w:val="clear"/>
        </w:rPr>
        <w:t xml:space="preserve">указывать через знак «/» редактора, </w:t>
      </w:r>
      <w:r>
        <w:rPr>
          <w:i w:val="1"/>
          <w:shd w:val="clear"/>
        </w:rPr>
        <w:t>например</w:t>
      </w:r>
      <w:r>
        <w:rPr>
          <w:shd w:val="clear"/>
        </w:rPr>
        <w:t>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Гендерные отношения в современной России: исследования 1990-х годов: сб. науч. ст. / </w:t>
      </w:r>
      <w:r>
        <w:rPr>
          <w:shd w:val="clear"/>
        </w:rPr>
        <w:t xml:space="preserve">Под ред. </w:t>
      </w:r>
      <w:r>
        <w:rPr>
          <w:i w:val="1"/>
          <w:shd w:val="clear"/>
        </w:rPr>
        <w:t xml:space="preserve">Л.Н. Попковой, И.Н. Тартаковской</w:t>
      </w:r>
      <w:r>
        <w:rPr>
          <w:shd w:val="clear"/>
        </w:rPr>
        <w:t xml:space="preserve">. Самара: Изд-во «Самарский университет», </w:t>
      </w:r>
      <w:r>
        <w:rPr>
          <w:shd w:val="clear"/>
        </w:rPr>
        <w:t>2003.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А в тексте ссылку на источник указывать: [Гендерные…, 2003]. Уточняем, что в случае с </w:t>
      </w:r>
      <w:r>
        <w:rPr>
          <w:shd w:val="clear"/>
        </w:rPr>
        <w:t xml:space="preserve">коллективными монографиями </w:t>
      </w:r>
      <w:r>
        <w:rPr>
          <w:b w:val="1"/>
          <w:shd w:val="clear"/>
        </w:rPr>
        <w:t xml:space="preserve">на иностранных языках</w:t>
      </w:r>
      <w:r>
        <w:rPr>
          <w:shd w:val="clear"/>
        </w:rPr>
        <w:t xml:space="preserve">, указываются редактор(ы), а не </w:t>
      </w:r>
      <w:r>
        <w:rPr>
          <w:shd w:val="clear"/>
        </w:rPr>
        <w:t xml:space="preserve">название источника, в тексте оформляется следующим образом: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В литературе часто разделяют катастрофу, определяемую в терминах материальных и </w:t>
      </w:r>
      <w:r>
        <w:rPr>
          <w:shd w:val="clear"/>
        </w:rPr>
        <w:t xml:space="preserve">людских потерь, и как социологическую категорию, определяемую в терминах изменения </w:t>
      </w:r>
      <w:r>
        <w:rPr>
          <w:shd w:val="clear"/>
        </w:rPr>
        <w:t xml:space="preserve">социальной структуры и социального порядка [Quarantelli, 1998].  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А в списке литературы этот источник указывается с обозначением фамилии редактора(ов), </w:t>
      </w:r>
      <w:r>
        <w:rPr>
          <w:shd w:val="clear"/>
        </w:rPr>
        <w:t xml:space="preserve">например, если это англоязычный источник - ed. (если один редактор) и eds. (если </w:t>
      </w:r>
      <w:r>
        <w:rPr>
          <w:shd w:val="clear"/>
        </w:rPr>
        <w:t xml:space="preserve">несколько редакторов), </w:t>
      </w:r>
      <w:r>
        <w:rPr>
          <w:i w:val="1"/>
          <w:shd w:val="clear"/>
        </w:rPr>
        <w:t>например</w:t>
      </w:r>
      <w:r>
        <w:rPr>
          <w:shd w:val="clear"/>
        </w:rPr>
        <w:t>:</w:t>
      </w:r>
    </w:p>
    <w:p>
      <w:pPr>
        <w:rPr>
          <w:shd w:val="clear"/>
        </w:rPr>
      </w:pPr>
    </w:p>
    <w:p>
      <w:pPr>
        <w:rPr>
          <w:shd w:val="clear"/>
          <w:lang w:val="en-US"/>
        </w:rPr>
      </w:pPr>
      <w:r>
        <w:rPr>
          <w:i w:val="1"/>
          <w:shd w:val="clear"/>
          <w:lang w:val="en-US"/>
        </w:rPr>
        <w:t>Quarant</w:t>
      </w:r>
      <w:r>
        <w:rPr>
          <w:i w:val="1"/>
          <w:shd w:val="clear"/>
        </w:rPr>
        <w:t xml:space="preserve"> </w:t>
      </w:r>
      <w:r>
        <w:rPr>
          <w:i w:val="1"/>
          <w:shd w:val="clear"/>
          <w:lang w:val="en-US"/>
        </w:rPr>
        <w:t>elli</w:t>
      </w:r>
      <w:r>
        <w:rPr>
          <w:i w:val="1"/>
          <w:shd w:val="clear"/>
        </w:rPr>
        <w:t xml:space="preserve"> </w:t>
      </w:r>
      <w:r>
        <w:rPr>
          <w:i w:val="1"/>
          <w:shd w:val="clear"/>
          <w:lang w:val="en-US"/>
        </w:rPr>
        <w:t>E</w:t>
      </w:r>
      <w:r>
        <w:rPr>
          <w:i w:val="1"/>
          <w:shd w:val="clear"/>
        </w:rPr>
        <w:t>.</w:t>
      </w:r>
      <w:r>
        <w:rPr>
          <w:i w:val="1"/>
          <w:shd w:val="clear"/>
          <w:lang w:val="en-US"/>
        </w:rPr>
        <w:t>L</w:t>
      </w:r>
      <w:r>
        <w:rPr>
          <w:i w:val="1"/>
          <w:shd w:val="clear"/>
        </w:rPr>
        <w:t xml:space="preserve">., </w:t>
      </w:r>
      <w:r>
        <w:rPr>
          <w:i w:val="1"/>
          <w:shd w:val="clear"/>
          <w:lang w:val="en-US"/>
        </w:rPr>
        <w:t>ed</w:t>
      </w:r>
      <w:r>
        <w:rPr>
          <w:i w:val="1"/>
          <w:shd w:val="clear"/>
        </w:rPr>
        <w:t>.</w:t>
      </w:r>
      <w:r>
        <w:rPr>
          <w:shd w:val="clear"/>
        </w:rPr>
        <w:t xml:space="preserve"> </w:t>
      </w:r>
      <w:r>
        <w:rPr>
          <w:shd w:val="clear"/>
          <w:lang w:val="en-US"/>
        </w:rPr>
        <w:t xml:space="preserve">What is a Disaster? New York: Routledge. 1998.</w:t>
      </w:r>
    </w:p>
    <w:p>
      <w:pPr>
        <w:rPr>
          <w:shd w:val="clear"/>
          <w:lang w:val="en-US"/>
        </w:rPr>
      </w:pPr>
    </w:p>
    <w:p>
      <w:pPr>
        <w:rPr>
          <w:shd w:val="clear"/>
        </w:rPr>
      </w:pPr>
      <w:r>
        <w:rPr>
          <w:i w:val="1"/>
          <w:shd w:val="clear"/>
          <w:lang w:val="en-US"/>
        </w:rPr>
        <w:t xml:space="preserve">Deelstra T., Yanitsky O., eds</w:t>
      </w:r>
      <w:r>
        <w:rPr>
          <w:shd w:val="clear"/>
          <w:lang w:val="en-US"/>
        </w:rPr>
        <w:t xml:space="preserve">. Cities of Europe: The Public’s Role in Shaping the Urban </w:t>
      </w:r>
      <w:r>
        <w:rPr>
          <w:shd w:val="clear"/>
          <w:lang w:val="en-US"/>
        </w:rPr>
        <w:t xml:space="preserve">Environment. </w:t>
      </w:r>
      <w:r>
        <w:rPr>
          <w:shd w:val="clear"/>
        </w:rPr>
        <w:t xml:space="preserve">M.: Mezhdunarudnye Otnosheniya, 1991.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>3</w:t>
      </w:r>
      <w:r>
        <w:rPr>
          <w:b w:val="1"/>
          <w:shd w:val="clear"/>
        </w:rPr>
        <w:t xml:space="preserve">. В случае ссылки на литературу</w:t>
      </w:r>
      <w:r>
        <w:rPr>
          <w:shd w:val="clear"/>
        </w:rPr>
        <w:t xml:space="preserve"> на иностранном языке – фамилия или название пишется </w:t>
      </w:r>
      <w:r>
        <w:rPr>
          <w:shd w:val="clear"/>
        </w:rPr>
        <w:t xml:space="preserve">на языке источника. Если авторов (или редакторов) несколько, указывать первую </w:t>
      </w:r>
      <w:r>
        <w:rPr>
          <w:shd w:val="clear"/>
        </w:rPr>
        <w:t>фамилию: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Для анализируемого нами случая особенно ценны исследования реакции местных властей </w:t>
      </w:r>
      <w:r>
        <w:rPr>
          <w:shd w:val="clear"/>
        </w:rPr>
        <w:t xml:space="preserve">на внезапные природные катаклизмы [Murphy, 2010].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Уже тогда ее участники подчеркивали значимость этой проблемы для мира и отмечали </w:t>
      </w:r>
      <w:r>
        <w:rPr>
          <w:shd w:val="clear"/>
        </w:rPr>
        <w:t xml:space="preserve">недостаточность внимания к ней макросоциологии, а также финансирования ее изучения </w:t>
      </w:r>
      <w:r>
        <w:rPr>
          <w:shd w:val="clear"/>
        </w:rPr>
        <w:t xml:space="preserve">[Rodriguez et al., 2004].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4. </w:t>
      </w:r>
      <w:r>
        <w:rPr>
          <w:b w:val="1"/>
          <w:shd w:val="clear"/>
        </w:rPr>
        <w:t xml:space="preserve">Ссылку на несколько источников</w:t>
      </w:r>
      <w:r>
        <w:rPr>
          <w:shd w:val="clear"/>
        </w:rPr>
        <w:t xml:space="preserve"> следует давать по требованию, описанному выше, </w:t>
      </w:r>
      <w:r>
        <w:rPr>
          <w:shd w:val="clear"/>
        </w:rPr>
        <w:t xml:space="preserve">через точку с запятой. </w:t>
      </w:r>
      <w:r>
        <w:rPr>
          <w:i w:val="1"/>
          <w:shd w:val="clear"/>
        </w:rPr>
        <w:t>Например</w:t>
      </w:r>
      <w:r>
        <w:rPr>
          <w:shd w:val="clear"/>
        </w:rPr>
        <w:t>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В более общем виде различие теоретических подходов «сверху» (от государства и его </w:t>
      </w:r>
      <w:r>
        <w:rPr>
          <w:shd w:val="clear"/>
        </w:rPr>
        <w:t xml:space="preserve">институтов) и «снизу» (от местных сообществ) и выделение локального знания как </w:t>
      </w:r>
      <w:r>
        <w:rPr>
          <w:shd w:val="clear"/>
        </w:rPr>
        <w:t xml:space="preserve">амальгамы опыта местных жителей, их верований, интерпретации действий центральных </w:t>
      </w:r>
      <w:r>
        <w:rPr>
          <w:shd w:val="clear"/>
        </w:rPr>
        <w:t xml:space="preserve">властей и своего отношения к ним представлено работами А. Ирвина и Б. Вынна [Irwin, </w:t>
      </w:r>
      <w:r>
        <w:rPr>
          <w:shd w:val="clear"/>
        </w:rPr>
        <w:t xml:space="preserve">2001; Irwin, Wynne, 1996].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>5.</w:t>
      </w:r>
      <w:r>
        <w:rPr>
          <w:b w:val="1"/>
          <w:shd w:val="clear"/>
        </w:rPr>
        <w:t xml:space="preserve"> Список литературы </w:t>
      </w:r>
      <w:r>
        <w:rPr>
          <w:shd w:val="clear"/>
        </w:rPr>
        <w:t xml:space="preserve">составлять по</w:t>
      </w:r>
      <w:r>
        <w:rPr>
          <w:b w:val="1"/>
          <w:shd w:val="clear"/>
        </w:rPr>
        <w:t xml:space="preserve"> алфавиту</w:t>
      </w:r>
      <w:r>
        <w:rPr>
          <w:shd w:val="clear"/>
        </w:rPr>
        <w:t xml:space="preserve">. Книги на иностранном языке </w:t>
      </w:r>
      <w:r>
        <w:rPr>
          <w:shd w:val="clear"/>
        </w:rPr>
        <w:t xml:space="preserve">перечисляются  после русскоязычных так же. </w:t>
      </w:r>
      <w:r>
        <w:rPr>
          <w:b w:val="1"/>
          <w:shd w:val="clear"/>
        </w:rPr>
        <w:t xml:space="preserve">Нумерацию не использовать!</w:t>
      </w:r>
      <w:r>
        <w:rPr>
          <w:shd w:val="clear"/>
        </w:rPr>
        <w:t xml:space="preserve"> Пример </w:t>
      </w:r>
      <w:r>
        <w:rPr>
          <w:shd w:val="clear"/>
        </w:rPr>
        <w:t xml:space="preserve">оформления остается прежним: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Абрамов А.М.</w:t>
      </w:r>
      <w:r>
        <w:rPr>
          <w:shd w:val="clear"/>
        </w:rPr>
        <w:t xml:space="preserve"> Молчание профессионалов // Незав.газета. 2010. 27 мая.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Киммел М.</w:t>
      </w:r>
      <w:r>
        <w:rPr>
          <w:shd w:val="clear"/>
        </w:rPr>
        <w:t xml:space="preserve"> Гендерное общество / Пер. с англ. М.: РОССПЭН, 2006.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Мещеркина Е.Ю.</w:t>
      </w:r>
      <w:r>
        <w:rPr>
          <w:shd w:val="clear"/>
        </w:rPr>
        <w:t xml:space="preserve"> Социологическая концептуализация маскулинности // Социол. исслед. </w:t>
      </w:r>
      <w:r>
        <w:rPr>
          <w:shd w:val="clear"/>
        </w:rPr>
        <w:t xml:space="preserve">2002. №11.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  <w:lang w:val="en-US"/>
        </w:rPr>
        <w:t>Keen</w:t>
      </w:r>
      <w:r>
        <w:rPr>
          <w:i w:val="1"/>
          <w:shd w:val="clear"/>
        </w:rPr>
        <w:t xml:space="preserve"> </w:t>
      </w:r>
      <w:r>
        <w:rPr>
          <w:i w:val="1"/>
          <w:shd w:val="clear"/>
          <w:lang w:val="en-US"/>
        </w:rPr>
        <w:t>D</w:t>
      </w:r>
      <w:r>
        <w:rPr>
          <w:i w:val="1"/>
          <w:shd w:val="clear"/>
        </w:rPr>
        <w:t>.</w:t>
      </w:r>
      <w:r>
        <w:rPr>
          <w:shd w:val="clear"/>
        </w:rPr>
        <w:t xml:space="preserve"> </w:t>
      </w:r>
      <w:r>
        <w:rPr>
          <w:shd w:val="clear"/>
          <w:lang w:val="en-US"/>
        </w:rPr>
        <w:t>Complex</w:t>
      </w:r>
      <w:r>
        <w:rPr>
          <w:shd w:val="clear"/>
        </w:rPr>
        <w:t xml:space="preserve"> </w:t>
      </w:r>
      <w:r>
        <w:rPr>
          <w:shd w:val="clear"/>
          <w:lang w:val="en-US"/>
        </w:rPr>
        <w:t>Emergences</w:t>
      </w:r>
      <w:r>
        <w:rPr>
          <w:shd w:val="clear"/>
        </w:rPr>
        <w:t xml:space="preserve">. </w:t>
      </w:r>
      <w:r>
        <w:rPr>
          <w:shd w:val="clear"/>
          <w:lang w:val="en-US"/>
        </w:rPr>
        <w:t>Cambridge</w:t>
      </w:r>
      <w:r>
        <w:rPr>
          <w:shd w:val="clear"/>
        </w:rPr>
        <w:t xml:space="preserve">: </w:t>
      </w:r>
      <w:r>
        <w:rPr>
          <w:shd w:val="clear"/>
          <w:lang w:val="en-US"/>
        </w:rPr>
        <w:t>Polity</w:t>
      </w:r>
      <w:r>
        <w:rPr>
          <w:shd w:val="clear"/>
        </w:rPr>
        <w:t xml:space="preserve">. 2008.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6. </w:t>
      </w:r>
      <w:r>
        <w:rPr>
          <w:b w:val="1"/>
          <w:shd w:val="clear"/>
        </w:rPr>
        <w:t xml:space="preserve">Когда в списке литературы</w:t>
      </w:r>
      <w:r>
        <w:rPr>
          <w:shd w:val="clear"/>
        </w:rPr>
        <w:t xml:space="preserve"> присутствуют работы одного автора, выпущенные в одном и </w:t>
      </w:r>
      <w:r>
        <w:rPr>
          <w:shd w:val="clear"/>
        </w:rPr>
        <w:t xml:space="preserve">том же году, необходимо после года выпуска присваивать буквенное обозначение на </w:t>
      </w:r>
      <w:r>
        <w:rPr>
          <w:shd w:val="clear"/>
        </w:rPr>
        <w:t>латинице</w:t>
      </w:r>
      <w:r>
        <w:rPr>
          <w:i w:val="1"/>
          <w:shd w:val="clear"/>
        </w:rPr>
        <w:t xml:space="preserve">. Например</w:t>
      </w:r>
      <w:r>
        <w:rPr>
          <w:shd w:val="clear"/>
        </w:rPr>
        <w:t>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Кон И.</w:t>
      </w:r>
      <w:r>
        <w:rPr>
          <w:shd w:val="clear"/>
        </w:rPr>
        <w:t xml:space="preserve"> С. Мужчина в меняющемся мире. М.: Время, 2009a.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Кон И. С.</w:t>
      </w:r>
      <w:r>
        <w:rPr>
          <w:shd w:val="clear"/>
        </w:rPr>
        <w:t xml:space="preserve"> Мальчик — отец мужчины. М.: Время, 2009b.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В тексте статьи необходимо указывать следующим образом: [Кон, 2009а]. В случае </w:t>
      </w:r>
      <w:r>
        <w:rPr>
          <w:shd w:val="clear"/>
        </w:rPr>
        <w:t xml:space="preserve">использования цитаты,  -  после нее: [Кон, 2009b: 123].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Если у одного автора представлены две или несколько работ, которые отражены в списке </w:t>
      </w:r>
      <w:r>
        <w:rPr>
          <w:shd w:val="clear"/>
        </w:rPr>
        <w:t xml:space="preserve">литературы, и приводится ссылка на них,  она оформляется по шаблону: [Salmenniemi, </w:t>
      </w:r>
      <w:r>
        <w:rPr>
          <w:shd w:val="clear"/>
        </w:rPr>
        <w:t xml:space="preserve">2007а; 2008</w:t>
      </w:r>
      <w:r>
        <w:rPr>
          <w:i w:val="1"/>
          <w:shd w:val="clear"/>
        </w:rPr>
        <w:t xml:space="preserve">]. Например</w:t>
      </w:r>
      <w:r>
        <w:rPr>
          <w:shd w:val="clear"/>
        </w:rPr>
        <w:t>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Теоретический подход основывается на теории общества риска [Beck, 1992, 1995, 1999, </w:t>
      </w:r>
      <w:r>
        <w:rPr>
          <w:shd w:val="clear"/>
        </w:rPr>
        <w:t xml:space="preserve">2010], акцентируются критические моменты трансформационных процессов [Castells, </w:t>
      </w:r>
      <w:r>
        <w:rPr>
          <w:shd w:val="clear"/>
        </w:rPr>
        <w:t xml:space="preserve">1999, 2000; Yanitsky, 2000; Murphy, 2010], в особенности обремененных техногенными </w:t>
      </w:r>
      <w:r>
        <w:rPr>
          <w:shd w:val="clear"/>
        </w:rPr>
        <w:t xml:space="preserve">авариями и катастрофами, затрагивающими не только персонал конкретного предприятия, </w:t>
      </w:r>
      <w:r>
        <w:rPr>
          <w:shd w:val="clear"/>
        </w:rPr>
        <w:t xml:space="preserve">но и население, и окружающую среду [Keen, 2008].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7. </w:t>
      </w:r>
      <w:r>
        <w:rPr>
          <w:b w:val="1"/>
          <w:shd w:val="clear"/>
        </w:rPr>
        <w:t xml:space="preserve">Если в тексте есть указание</w:t>
      </w:r>
      <w:r>
        <w:rPr>
          <w:shd w:val="clear"/>
        </w:rPr>
        <w:t xml:space="preserve"> на ряд сочинений ссылка на них, используется следующий </w:t>
      </w:r>
      <w:r>
        <w:rPr>
          <w:shd w:val="clear"/>
        </w:rPr>
        <w:t xml:space="preserve">шаблон [см., например: Бюджеты…, 1927; Кабо, 1928]. Или:  [см.: Исторические </w:t>
      </w:r>
      <w:r>
        <w:rPr>
          <w:shd w:val="clear"/>
        </w:rPr>
        <w:t xml:space="preserve">исследования, 1996: 238-277 и др.].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8. </w:t>
      </w:r>
      <w:r>
        <w:rPr>
          <w:b w:val="1"/>
          <w:shd w:val="clear"/>
        </w:rPr>
        <w:t xml:space="preserve">Ссылка на электронный документ необходима</w:t>
      </w:r>
      <w:r>
        <w:rPr>
          <w:shd w:val="clear"/>
        </w:rPr>
        <w:t xml:space="preserve">, только когда отсутствует его печатный </w:t>
      </w:r>
      <w:r>
        <w:rPr>
          <w:shd w:val="clear"/>
        </w:rPr>
        <w:t xml:space="preserve">аналог. Электронный адрес и дату обращения к документу приводят всегда. </w:t>
      </w:r>
      <w:r>
        <w:rPr>
          <w:i w:val="1"/>
          <w:b w:val="1"/>
          <w:shd w:val="clear"/>
        </w:rPr>
        <w:t xml:space="preserve">Дата </w:t>
      </w:r>
      <w:r>
        <w:rPr>
          <w:i w:val="1"/>
          <w:b w:val="1"/>
          <w:shd w:val="clear"/>
        </w:rPr>
        <w:t>обращения</w:t>
      </w:r>
      <w:r>
        <w:rPr>
          <w:shd w:val="clear"/>
        </w:rPr>
        <w:t xml:space="preserve"> – это число, месяц и год, когда человек, составляющий ссылку, данный </w:t>
      </w:r>
      <w:r>
        <w:rPr>
          <w:shd w:val="clear"/>
        </w:rPr>
        <w:t xml:space="preserve">документ открывал, и он был доступен. </w:t>
      </w:r>
      <w:r>
        <w:rPr>
          <w:i w:val="1"/>
          <w:shd w:val="clear"/>
        </w:rPr>
        <w:t>Например: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shd w:val="clear"/>
        </w:rPr>
        <w:t xml:space="preserve">Заключение Общественной комиссии по расследованию причин и последствий природных </w:t>
      </w:r>
      <w:r>
        <w:rPr>
          <w:shd w:val="clear"/>
        </w:rPr>
        <w:t xml:space="preserve">пожаров в России в 2010 году. URL: http://www.yabloko.ru/mneniya_i_publikatsii/2010/09/14 </w:t>
      </w:r>
      <w:r>
        <w:rPr>
          <w:shd w:val="clear"/>
        </w:rPr>
        <w:t xml:space="preserve">(дата обращения: 15.12.2010).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Белоус Н.А.</w:t>
      </w:r>
      <w:r>
        <w:rPr>
          <w:shd w:val="clear"/>
        </w:rPr>
        <w:t xml:space="preserve"> Прагматическая реализация коммуникативных стратегий в конфликтном </w:t>
      </w:r>
      <w:r>
        <w:rPr>
          <w:shd w:val="clear"/>
        </w:rPr>
        <w:t xml:space="preserve">дискурсе  // Мир лингвистики и коммуникации: электронный научный журнал. 2006. № 4 . </w:t>
      </w:r>
      <w:r>
        <w:rPr>
          <w:shd w:val="clear"/>
        </w:rPr>
        <w:t xml:space="preserve">URL: http://www.tverlingua.by.ru/archive/005/5_3_1.htm (дата обращения: 15.12.2007).</w:t>
      </w:r>
    </w:p>
    <w:p>
      <w:pPr>
        <w:rPr>
          <w:i w:val="1"/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Орехов С.И.</w:t>
      </w:r>
      <w:r>
        <w:rPr>
          <w:shd w:val="clear"/>
        </w:rPr>
        <w:t xml:space="preserve"> Гипертекстовый способ организации виртуальной реальности  // Вестник </w:t>
      </w:r>
      <w:r>
        <w:rPr>
          <w:shd w:val="clear"/>
        </w:rPr>
        <w:t xml:space="preserve">Омского государственного педагогического университета: электронный научный журнал. </w:t>
      </w:r>
      <w:r>
        <w:rPr>
          <w:shd w:val="clear"/>
        </w:rPr>
        <w:t xml:space="preserve">2006. URL: http://www.omsk.edu/article/vestnik-omgpu-21.pdf (дата обращения: 10.01.2007).</w:t>
      </w:r>
    </w:p>
    <w:p>
      <w:pPr>
        <w:rPr>
          <w:shd w:val="clear"/>
        </w:rPr>
      </w:pPr>
    </w:p>
    <w:p>
      <w:pPr>
        <w:rPr>
          <w:shd w:val="clear"/>
        </w:rPr>
      </w:pPr>
      <w:r>
        <w:rPr>
          <w:i w:val="1"/>
          <w:shd w:val="clear"/>
        </w:rPr>
        <w:t xml:space="preserve">Парпалк Р.</w:t>
      </w:r>
      <w:r>
        <w:rPr>
          <w:shd w:val="clear"/>
        </w:rPr>
        <w:t xml:space="preserve"> Общение в Интернете // Персональный сайт Романа Парпалака. 2006. 10 </w:t>
      </w:r>
      <w:r>
        <w:rPr>
          <w:shd w:val="clear"/>
        </w:rPr>
        <w:t xml:space="preserve">декабря. URL: http://written.ru (дата обращения: 26.07.2006).</w:t>
      </w:r>
    </w:p>
    <w:p>
      <w:pPr>
        <w:jc w:val="right"/>
        <w:spacing w:lineRule="auto" w:line="360"/>
        <w:ind w:firstLine="851"/>
        <w:rPr>
          <w:b w:val="1"/>
          <w:shd w:val="clear"/>
        </w:rPr>
      </w:pPr>
    </w:p>
    <w:p>
      <w:pPr>
        <w:jc w:val="right"/>
        <w:spacing w:lineRule="auto" w:line="360"/>
        <w:ind w:firstLine="851"/>
        <w:rPr>
          <w:b w:val="1"/>
          <w:shd w:val="clear"/>
        </w:rPr>
      </w:pPr>
    </w:p>
    <w:p>
      <w:pPr>
        <w:jc w:val="right"/>
        <w:spacing w:lineRule="auto" w:line="360"/>
        <w:ind w:firstLine="851"/>
        <w:rPr>
          <w:b w:val="1"/>
          <w:shd w:val="clear"/>
        </w:rPr>
      </w:pPr>
    </w:p>
    <w:p>
      <w:pPr>
        <w:spacing w:lineRule="auto" w:line="360"/>
        <w:rPr>
          <w:shd w:val="clear"/>
        </w:rPr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57B0CE5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</w:abstractNum>
  <w:abstractNum w:abstractNumId="1">
    <w:multiLevelType w:val="hybridMultilevel"/>
    <w:nsid w:val="2F000001"/>
    <w:tmpl w:val="590C864A"/>
    <w:lvl w:ilvl="0">
      <w:lvlJc w:val="left"/>
      <w:numFmt w:val="decimal"/>
      <w:start w:val="1"/>
      <w:suff w:val="tab"/>
      <w:pPr>
        <w:ind w:left="360" w:hanging="360"/>
        <w:tabs>
          <w:tab w:val="left" w:pos="360"/>
        </w:tabs>
        <w:rPr/>
      </w:pPr>
      <w:rPr>
        <w:shd w:val="clear"/>
      </w:rPr>
      <w:lvlText w:val="%1."/>
    </w:lvl>
    <w:lvl w:ilvl="1">
      <w:lvlJc w:val="left"/>
      <w:numFmt w:val="lowerLetter"/>
      <w:start w:val="1"/>
      <w:suff w:val="tab"/>
      <w:pPr>
        <w:ind w:left="1080" w:hanging="360"/>
        <w:tabs>
          <w:tab w:val="left" w:pos="1080"/>
        </w:tabs>
        <w:rPr/>
      </w:pPr>
      <w:rPr>
        <w:shd w:val="clear"/>
      </w:rPr>
      <w:lvlText w:val="%2."/>
    </w:lvl>
    <w:lvl w:ilvl="2">
      <w:lvlJc w:val="right"/>
      <w:numFmt w:val="lowerRoman"/>
      <w:start w:val="1"/>
      <w:suff w:val="tab"/>
      <w:pPr>
        <w:ind w:left="1800" w:hanging="180"/>
        <w:tabs>
          <w:tab w:val="left" w:pos="1800"/>
        </w:tabs>
        <w:rPr/>
      </w:pPr>
      <w:rPr>
        <w:shd w:val="clear"/>
      </w:rPr>
      <w:lvlText w:val="%3."/>
    </w:lvl>
    <w:lvl w:ilvl="3">
      <w:lvlJc w:val="left"/>
      <w:numFmt w:val="decimal"/>
      <w:start w:val="1"/>
      <w:suff w:val="tab"/>
      <w:pPr>
        <w:ind w:left="2520" w:hanging="360"/>
        <w:tabs>
          <w:tab w:val="left" w:pos="2520"/>
        </w:tabs>
        <w:rPr/>
      </w:pPr>
      <w:rPr>
        <w:shd w:val="clear"/>
      </w:rPr>
      <w:lvlText w:val="%4."/>
    </w:lvl>
    <w:lvl w:ilvl="4">
      <w:lvlJc w:val="left"/>
      <w:numFmt w:val="lowerLetter"/>
      <w:start w:val="1"/>
      <w:suff w:val="tab"/>
      <w:pPr>
        <w:ind w:left="3240" w:hanging="360"/>
        <w:tabs>
          <w:tab w:val="left" w:pos="3240"/>
        </w:tabs>
        <w:rPr/>
      </w:pPr>
      <w:rPr>
        <w:shd w:val="clear"/>
      </w:rPr>
      <w:lvlText w:val="%5."/>
    </w:lvl>
    <w:lvl w:ilvl="5">
      <w:lvlJc w:val="right"/>
      <w:numFmt w:val="lowerRoman"/>
      <w:start w:val="1"/>
      <w:suff w:val="tab"/>
      <w:pPr>
        <w:ind w:left="3960" w:hanging="180"/>
        <w:tabs>
          <w:tab w:val="left" w:pos="3960"/>
        </w:tabs>
        <w:rPr/>
      </w:pPr>
      <w:rPr>
        <w:shd w:val="clear"/>
      </w:rPr>
      <w:lvlText w:val="%6."/>
    </w:lvl>
    <w:lvl w:ilvl="6">
      <w:lvlJc w:val="left"/>
      <w:numFmt w:val="decimal"/>
      <w:start w:val="1"/>
      <w:suff w:val="tab"/>
      <w:pPr>
        <w:ind w:left="4680" w:hanging="360"/>
        <w:tabs>
          <w:tab w:val="left" w:pos="4680"/>
        </w:tabs>
        <w:rPr/>
      </w:pPr>
      <w:rPr>
        <w:shd w:val="clear"/>
      </w:rPr>
      <w:lvlText w:val="%7."/>
    </w:lvl>
    <w:lvl w:ilvl="7">
      <w:lvlJc w:val="left"/>
      <w:numFmt w:val="lowerLetter"/>
      <w:start w:val="1"/>
      <w:suff w:val="tab"/>
      <w:pPr>
        <w:ind w:left="5400" w:hanging="360"/>
        <w:tabs>
          <w:tab w:val="left" w:pos="5400"/>
        </w:tabs>
        <w:rPr/>
      </w:pPr>
      <w:rPr>
        <w:shd w:val="clear"/>
      </w:rPr>
      <w:lvlText w:val="%8."/>
    </w:lvl>
    <w:lvl w:ilvl="8">
      <w:lvlJc w:val="right"/>
      <w:numFmt w:val="lowerRoman"/>
      <w:start w:val="1"/>
      <w:suff w:val="tab"/>
      <w:pPr>
        <w:ind w:left="6120" w:hanging="180"/>
        <w:tabs>
          <w:tab w:val="left" w:pos="6120"/>
        </w:tabs>
        <w:rPr/>
      </w:pPr>
      <w:rPr>
        <w:shd w:val="clear"/>
      </w:rPr>
      <w:lvlText w:val="%9."/>
    </w:lvl>
  </w:abstractNum>
  <w:abstractNum w:abstractNumId="2">
    <w:multiLevelType w:val="hybridMultilevel"/>
    <w:nsid w:val="2F000002"/>
    <w:tmpl w:val="2695968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</w:abstractNum>
  <w:abstractNum w:abstractNumId="3">
    <w:multiLevelType w:val="hybridMultilevel"/>
    <w:nsid w:val="2F000003"/>
    <w:tmpl w:val="2801CB12"/>
    <w:lvl w:ilvl="0">
      <w:lvlJc w:val="left"/>
      <w:numFmt w:val="decimal"/>
      <w:start w:val="1"/>
      <w:suff w:val="tab"/>
      <w:pPr>
        <w:ind w:left="331" w:hanging="360"/>
        <w:tabs>
          <w:tab w:val="left" w:pos="331"/>
        </w:tabs>
        <w:rPr/>
      </w:pPr>
      <w:rPr>
        <w:shd w:val="clear"/>
      </w:rPr>
      <w:lvlText w:val="%1."/>
    </w:lvl>
    <w:lvl w:ilvl="1">
      <w:lvlJc w:val="left"/>
      <w:numFmt w:val="lowerLetter"/>
      <w:start w:val="1"/>
      <w:suff w:val="tab"/>
      <w:pPr>
        <w:ind w:left="1411" w:hanging="360"/>
        <w:tabs>
          <w:tab w:val="left" w:pos="1411"/>
        </w:tabs>
        <w:rPr/>
      </w:pPr>
      <w:rPr>
        <w:shd w:val="clear"/>
      </w:rPr>
      <w:lvlText w:val="%2."/>
    </w:lvl>
    <w:lvl w:ilvl="2">
      <w:lvlJc w:val="right"/>
      <w:numFmt w:val="lowerRoman"/>
      <w:start w:val="1"/>
      <w:suff w:val="tab"/>
      <w:pPr>
        <w:ind w:left="2131" w:hanging="180"/>
        <w:tabs>
          <w:tab w:val="left" w:pos="2131"/>
        </w:tabs>
        <w:rPr/>
      </w:pPr>
      <w:rPr>
        <w:shd w:val="clear"/>
      </w:rPr>
      <w:lvlText w:val="%3."/>
    </w:lvl>
    <w:lvl w:ilvl="3">
      <w:lvlJc w:val="left"/>
      <w:numFmt w:val="decimal"/>
      <w:start w:val="1"/>
      <w:suff w:val="tab"/>
      <w:pPr>
        <w:ind w:left="2851" w:hanging="360"/>
        <w:tabs>
          <w:tab w:val="left" w:pos="2851"/>
        </w:tabs>
        <w:rPr/>
      </w:pPr>
      <w:rPr>
        <w:shd w:val="clear"/>
      </w:rPr>
      <w:lvlText w:val="%4."/>
    </w:lvl>
    <w:lvl w:ilvl="4">
      <w:lvlJc w:val="left"/>
      <w:numFmt w:val="lowerLetter"/>
      <w:start w:val="1"/>
      <w:suff w:val="tab"/>
      <w:pPr>
        <w:ind w:left="3571" w:hanging="360"/>
        <w:tabs>
          <w:tab w:val="left" w:pos="3571"/>
        </w:tabs>
        <w:rPr/>
      </w:pPr>
      <w:rPr>
        <w:shd w:val="clear"/>
      </w:rPr>
      <w:lvlText w:val="%5."/>
    </w:lvl>
    <w:lvl w:ilvl="5">
      <w:lvlJc w:val="right"/>
      <w:numFmt w:val="lowerRoman"/>
      <w:start w:val="1"/>
      <w:suff w:val="tab"/>
      <w:pPr>
        <w:ind w:left="4291" w:hanging="180"/>
        <w:tabs>
          <w:tab w:val="left" w:pos="4291"/>
        </w:tabs>
        <w:rPr/>
      </w:pPr>
      <w:rPr>
        <w:shd w:val="clear"/>
      </w:rPr>
      <w:lvlText w:val="%6."/>
    </w:lvl>
    <w:lvl w:ilvl="6">
      <w:lvlJc w:val="left"/>
      <w:numFmt w:val="decimal"/>
      <w:start w:val="1"/>
      <w:suff w:val="tab"/>
      <w:pPr>
        <w:ind w:left="5011" w:hanging="360"/>
        <w:tabs>
          <w:tab w:val="left" w:pos="5011"/>
        </w:tabs>
        <w:rPr/>
      </w:pPr>
      <w:rPr>
        <w:shd w:val="clear"/>
      </w:rPr>
      <w:lvlText w:val="%7."/>
    </w:lvl>
    <w:lvl w:ilvl="7">
      <w:lvlJc w:val="left"/>
      <w:numFmt w:val="lowerLetter"/>
      <w:start w:val="1"/>
      <w:suff w:val="tab"/>
      <w:pPr>
        <w:ind w:left="5731" w:hanging="360"/>
        <w:tabs>
          <w:tab w:val="left" w:pos="5731"/>
        </w:tabs>
        <w:rPr/>
      </w:pPr>
      <w:rPr>
        <w:shd w:val="clear"/>
      </w:rPr>
      <w:lvlText w:val="%8."/>
    </w:lvl>
    <w:lvl w:ilvl="8">
      <w:lvlJc w:val="right"/>
      <w:numFmt w:val="lowerRoman"/>
      <w:start w:val="1"/>
      <w:suff w:val="tab"/>
      <w:pPr>
        <w:ind w:left="6451" w:hanging="180"/>
        <w:tabs>
          <w:tab w:val="left" w:pos="6451"/>
        </w:tabs>
        <w:rPr/>
      </w:pPr>
      <w:rPr>
        <w:shd w:val="clear"/>
      </w:rPr>
      <w:lvlText w:val="%9."/>
    </w:lvl>
  </w:abstractNum>
  <w:abstractNum w:abstractNumId="4">
    <w:multiLevelType w:val="hybridMultilevel"/>
    <w:nsid w:val="2F000004"/>
    <w:tmpl w:val="4CA69BCB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>
        <w:shd w:val="clear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/>
      </w:rPr>
      <w:lvlText w:val="%9."/>
    </w:lvl>
  </w:abstractNum>
  <w:abstractNum w:abstractNumId="5">
    <w:multiLevelType w:val="hybridMultilevel"/>
    <w:nsid w:val="2F000005"/>
    <w:tmpl w:val="2983CD4B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>
        <w:shd w:val="clear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/>
      </w:rPr>
      <w:lvlText w:val="%9."/>
    </w:lvl>
  </w:abstractNum>
  <w:abstractNum w:abstractNumId="6">
    <w:multiLevelType w:val="hybridMultilevel"/>
    <w:nsid w:val="2F000006"/>
    <w:tmpl w:val="5EC807F1"/>
    <w:lvl w:ilvl="0">
      <w:lvlJc w:val="left"/>
      <w:numFmt w:val="bullet"/>
      <w:start w:val="1"/>
      <w:suff w:val="tab"/>
      <w:pPr>
        <w:ind w:left="720" w:hanging="360"/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</w:abstractNum>
  <w:abstractNum w:abstractNumId="7">
    <w:multiLevelType w:val="hybridMultilevel"/>
    <w:nsid w:val="2F000007"/>
    <w:tmpl w:val="440522E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Ø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shd w:val="clear" w:color="000000" w:fill="auto"/>
        <w:rFonts w:ascii="Symbol" w:eastAsia="Symbol" w:hAnsi="Symbol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shd w:val="clear" w:color="000000" w:fill="auto"/>
        <w:rFonts w:ascii="Courier New" w:eastAsia="Courier New" w:hAnsi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shd w:val="clear" w:color="000000" w:fill="auto"/>
        <w:rFonts w:ascii="Wingdings" w:eastAsia="Wingdings" w:hAnsi="Wingdings"/>
      </w:rPr>
      <w:lvlText w:val="§"/>
    </w:lvl>
  </w:abstractNum>
  <w:abstractNum w:abstractNumId="8">
    <w:multiLevelType w:val="hybridMultilevel"/>
    <w:nsid w:val="2F000008"/>
    <w:tmpl w:val="41FC699E"/>
    <w:lvl w:ilvl="0">
      <w:lvlJc w:val="left"/>
      <w:numFmt w:val="bullet"/>
      <w:start w:val="1"/>
      <w:suff w:val="tab"/>
      <w:pPr>
        <w:ind w:left="1429" w:hanging="360"/>
        <w:rPr/>
      </w:pPr>
      <w:rPr>
        <w:shd w:val="clear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2149" w:hanging="360"/>
        <w:rPr/>
      </w:pPr>
      <w:rPr>
        <w:shd w:val="clear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69" w:hanging="360"/>
        <w:rPr/>
      </w:pPr>
      <w:rPr>
        <w:shd w:val="clear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589" w:hanging="360"/>
        <w:rPr/>
      </w:pPr>
      <w:rPr>
        <w:shd w:val="clear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09" w:hanging="360"/>
        <w:rPr/>
      </w:pPr>
      <w:rPr>
        <w:shd w:val="clear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29" w:hanging="360"/>
        <w:rPr/>
      </w:pPr>
      <w:rPr>
        <w:shd w:val="clear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49" w:hanging="360"/>
        <w:rPr/>
      </w:pPr>
      <w:rPr>
        <w:shd w:val="clear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69" w:hanging="360"/>
        <w:rPr/>
      </w:pPr>
      <w:rPr>
        <w:shd w:val="clear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189" w:hanging="360"/>
        <w:rPr/>
      </w:pPr>
      <w:rPr>
        <w:shd w:val="clear"/>
        <w:rFonts w:ascii="Wingdings" w:hAnsi="Wingdings" w:hint="default"/>
      </w:rPr>
      <w:lvlText w:val="§"/>
    </w:lvl>
  </w:abstractNum>
  <w:abstractNum w:abstractNumId="9">
    <w:multiLevelType w:val="hybridMultilevel"/>
    <w:nsid w:val="2F000009"/>
    <w:tmpl w:val="3036A3CC"/>
    <w:lvl w:ilvl="0">
      <w:lvlJc w:val="left"/>
      <w:numFmt w:val="decimal"/>
      <w:start w:val="1"/>
      <w:suff w:val="tab"/>
      <w:pPr>
        <w:ind w:left="1065" w:hanging="360"/>
        <w:tabs>
          <w:tab w:val="left" w:pos="1065"/>
        </w:tabs>
        <w:rPr/>
      </w:pPr>
      <w:rPr>
        <w:shd w:val="clear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/>
      </w:rPr>
      <w:lvlText w:val="%9."/>
    </w:lvl>
  </w:abstractNum>
  <w:abstractNum w:abstractNumId="10">
    <w:multiLevelType w:val="hybridMultilevel"/>
    <w:nsid w:val="2F00000A"/>
    <w:tmpl w:val="56AFF5FF"/>
    <w:lvl w:ilvl="0">
      <w:lvlJc w:val="left"/>
      <w:numFmt w:val="bullet"/>
      <w:start w:val="1"/>
      <w:suff w:val="tab"/>
      <w:pPr>
        <w:ind w:left="1429" w:hanging="360"/>
        <w:rPr/>
      </w:pPr>
      <w:rPr>
        <w:shd w:val="clear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2149" w:hanging="360"/>
        <w:rPr/>
      </w:pPr>
      <w:rPr>
        <w:shd w:val="clear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69" w:hanging="360"/>
        <w:rPr/>
      </w:pPr>
      <w:rPr>
        <w:shd w:val="clear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589" w:hanging="360"/>
        <w:rPr/>
      </w:pPr>
      <w:rPr>
        <w:shd w:val="clear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09" w:hanging="360"/>
        <w:rPr/>
      </w:pPr>
      <w:rPr>
        <w:shd w:val="clear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29" w:hanging="360"/>
        <w:rPr/>
      </w:pPr>
      <w:rPr>
        <w:shd w:val="clear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49" w:hanging="360"/>
        <w:rPr/>
      </w:pPr>
      <w:rPr>
        <w:shd w:val="clear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69" w:hanging="360"/>
        <w:rPr/>
      </w:pPr>
      <w:rPr>
        <w:shd w:val="clear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189" w:hanging="360"/>
        <w:rPr/>
      </w:pPr>
      <w:rPr>
        <w:shd w:val="clear"/>
        <w:rFonts w:ascii="Wingdings" w:hAnsi="Wingdings" w:hint="default"/>
      </w:rPr>
      <w:lvlText w:val="§"/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ko-KR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hd w:val="clear"/>
        <w:rFonts w:ascii="Times New Roman" w:eastAsia="Times New Roman" w:hAnsi="Times New Roman" w:cs="Times New Roman"/>
        <w:lang w:bidi="ar-SA" w:eastAsia="ru-RU" w:val="ru-RU"/>
      </w:rPr>
    </w:rPrDefault>
  </w:docDefaults>
  <w:style w:default="1" w:styleId="PO1" w:type="paragraph">
    <w:name w:val="Normal"/>
    <w:qFormat/>
    <w:uiPriority w:val="1"/>
    <w:rPr>
      <w:sz w:val="24"/>
      <w:szCs w:val="24"/>
      <w:shd w:val="clear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7" w:type="paragraph">
    <w:name w:val="heading 1"/>
    <w:basedOn w:val="PO1"/>
    <w:next w:val="PO1"/>
    <w:qFormat/>
    <w:uiPriority w:val="7"/>
    <w:pPr>
      <w:rPr/>
      <w:outlineLvl w:val="0"/>
    </w:pPr>
    <w:rPr>
      <w:b w:val="1"/>
      <w:sz w:val="32"/>
      <w:szCs w:val="32"/>
      <w:shd w:val="clear"/>
    </w:rPr>
  </w:style>
  <w:style w:styleId="PO20" w:type="character">
    <w:name w:val="Strong"/>
    <w:qFormat/>
    <w:uiPriority w:val="20"/>
    <w:rPr>
      <w:b w:val="1"/>
      <w:sz w:val="20"/>
      <w:szCs w:val="20"/>
      <w:shd w:val="clear" w:color="000000" w:fill="auto"/>
    </w:rPr>
  </w:style>
  <w:style w:styleId="PO26" w:type="paragraph">
    <w:name w:val="List Paragraph"/>
    <w:basedOn w:val="PO1"/>
    <w:qFormat/>
    <w:uiPriority w:val="34"/>
    <w:pPr>
      <w:contextualSpacing w:val="1"/>
      <w:ind w:left="720" w:firstLine="0"/>
      <w:rPr/>
    </w:pPr>
  </w:style>
  <w:style w:styleId="PO151" w:type="paragraph">
    <w:name w:val="Body Text 2"/>
    <w:basedOn w:val="PO1"/>
    <w:rPr>
      <w:i w:val="1"/>
      <w:b w:val="1"/>
      <w:sz w:val="28"/>
      <w:szCs w:val="28"/>
      <w:shd w:val="clear"/>
      <w:rFonts w:ascii="Impact" w:eastAsia="Impact" w:hAnsi="Impact"/>
    </w:rPr>
  </w:style>
  <w:style w:styleId="PO152" w:type="paragraph">
    <w:name w:val="header"/>
    <w:basedOn w:val="PO1"/>
    <w:pPr>
      <w:jc w:val="both"/>
      <w:ind w:firstLine="567"/>
      <w:tabs>
        <w:tab w:val="center" w:pos="4320"/>
        <w:tab w:val="right" w:pos="8640"/>
      </w:tabs>
      <w:rPr/>
      <w:autoSpaceDE w:val="0"/>
      <w:autoSpaceDN w:val="0"/>
    </w:pPr>
  </w:style>
  <w:style w:styleId="PO153" w:type="paragraph">
    <w:name w:val="Block Text"/>
    <w:basedOn w:val="PO1"/>
    <w:pPr>
      <w:jc w:val="center"/>
      <w:ind w:left="567" w:right="-908" w:firstLine="567"/>
      <w:rPr/>
    </w:pPr>
    <w:rPr>
      <w:b w:val="1"/>
      <w:sz w:val="28"/>
      <w:szCs w:val="28"/>
      <w:shd w:val="clear"/>
    </w:rPr>
  </w:style>
  <w:style w:styleId="PO154" w:type="character">
    <w:name w:val="Hyperlink"/>
    <w:rPr>
      <w:color w:val="0000FF"/>
      <w:sz w:val="20"/>
      <w:szCs w:val="20"/>
      <w:u w:val="single"/>
      <w:shd w:val="clear" w:color="000000" w:fill="auto"/>
    </w:rPr>
  </w:style>
  <w:style w:styleId="PO155" w:type="paragraph">
    <w:name w:val="Balloon Text"/>
    <w:basedOn w:val="PO1"/>
    <w:semiHidden/>
    <w:rPr>
      <w:sz w:val="16"/>
      <w:szCs w:val="16"/>
      <w:shd w:val="clear"/>
      <w:rFonts w:ascii="Tahoma" w:eastAsia="Tahoma" w:hAnsi="Tahoma"/>
    </w:rPr>
  </w:style>
  <w:style w:styleId="PO156" w:type="paragraph">
    <w:name w:val="Normal (Web)"/>
    <w:basedOn w:val="PO1"/>
  </w:style>
  <w:style w:styleId="PO157" w:type="character">
    <w:name w:val="FollowedHyperlink"/>
    <w:rPr>
      <w:color w:val="954F72"/>
      <w:sz w:val="20"/>
      <w:szCs w:val="20"/>
      <w:u w:val="single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10649</Characters>
  <CharactersWithSpaces>0</CharactersWithSpaces>
  <DocSecurity>0</DocSecurity>
  <HyperlinksChanged>false</HyperlinksChanged>
  <Lines>77</Lines>
  <LinksUpToDate>false</LinksUpToDate>
  <Pages>6</Pages>
  <Paragraphs>21</Paragraphs>
  <Words>1317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r379-k7-1</dc:creator>
  <cp:lastModifiedBy/>
  <dc:title></dc:title>
  <dcterms:modified xsi:type="dcterms:W3CDTF">2023-11-09T14:50:00Z</dcterms:modified>
</cp:coreProperties>
</file>